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EEA" w:rsidRDefault="00027EEA" w:rsidP="00027EEA">
      <w:pPr>
        <w:shd w:val="clear" w:color="auto" w:fill="FFFFFF"/>
        <w:textAlignment w:val="top"/>
        <w:rPr>
          <w:rFonts w:ascii="Times New Roman" w:hAnsi="Times New Roman" w:cs="Times New Roman"/>
          <w:bCs/>
          <w:sz w:val="24"/>
          <w:szCs w:val="24"/>
        </w:rPr>
      </w:pPr>
      <w:r>
        <w:rPr>
          <w:rFonts w:ascii="Times New Roman" w:hAnsi="Times New Roman" w:cs="Times New Roman"/>
          <w:bCs/>
          <w:sz w:val="24"/>
          <w:szCs w:val="24"/>
        </w:rPr>
        <w:t xml:space="preserve">                                                                                                   załącznik </w:t>
      </w:r>
    </w:p>
    <w:p w:rsidR="00027EEA" w:rsidRDefault="00027EEA" w:rsidP="00027EEA">
      <w:pPr>
        <w:shd w:val="clear" w:color="auto" w:fill="FFFFFF"/>
        <w:textAlignment w:val="top"/>
        <w:rPr>
          <w:rFonts w:ascii="Times New Roman" w:hAnsi="Times New Roman" w:cs="Times New Roman"/>
          <w:bCs/>
          <w:sz w:val="24"/>
          <w:szCs w:val="24"/>
        </w:rPr>
      </w:pPr>
      <w:r>
        <w:rPr>
          <w:rFonts w:ascii="Times New Roman" w:hAnsi="Times New Roman" w:cs="Times New Roman"/>
          <w:bCs/>
          <w:sz w:val="24"/>
          <w:szCs w:val="24"/>
        </w:rPr>
        <w:t xml:space="preserve">                                                                                                   do uchwały nr………….</w:t>
      </w:r>
    </w:p>
    <w:p w:rsidR="00027EEA" w:rsidRDefault="00027EEA" w:rsidP="00027EEA">
      <w:pPr>
        <w:shd w:val="clear" w:color="auto" w:fill="FFFFFF"/>
        <w:textAlignment w:val="top"/>
        <w:rPr>
          <w:rFonts w:ascii="Times New Roman" w:hAnsi="Times New Roman" w:cs="Times New Roman"/>
          <w:bCs/>
          <w:sz w:val="24"/>
          <w:szCs w:val="24"/>
        </w:rPr>
      </w:pPr>
      <w:r>
        <w:rPr>
          <w:rFonts w:ascii="Times New Roman" w:hAnsi="Times New Roman" w:cs="Times New Roman"/>
          <w:bCs/>
          <w:sz w:val="24"/>
          <w:szCs w:val="24"/>
        </w:rPr>
        <w:t xml:space="preserve">                                                                                                   Rady Miejskiej Chełmży</w:t>
      </w:r>
    </w:p>
    <w:p w:rsidR="00027EEA" w:rsidRDefault="00027EEA" w:rsidP="00027EEA">
      <w:pPr>
        <w:shd w:val="clear" w:color="auto" w:fill="FFFFFF"/>
        <w:textAlignment w:val="top"/>
        <w:rPr>
          <w:rFonts w:ascii="Times New Roman" w:hAnsi="Times New Roman" w:cs="Times New Roman"/>
          <w:bCs/>
          <w:sz w:val="24"/>
          <w:szCs w:val="24"/>
        </w:rPr>
      </w:pPr>
      <w:r>
        <w:rPr>
          <w:rFonts w:ascii="Times New Roman" w:hAnsi="Times New Roman" w:cs="Times New Roman"/>
          <w:bCs/>
          <w:sz w:val="24"/>
          <w:szCs w:val="24"/>
        </w:rPr>
        <w:t xml:space="preserve">                                                                                                   z dnia …………………..</w:t>
      </w:r>
    </w:p>
    <w:p w:rsidR="00027EEA" w:rsidRDefault="00027EEA" w:rsidP="00027EEA">
      <w:pPr>
        <w:shd w:val="clear" w:color="auto" w:fill="FFFFFF"/>
        <w:textAlignment w:val="top"/>
        <w:rPr>
          <w:rFonts w:ascii="Times New Roman" w:hAnsi="Times New Roman" w:cs="Times New Roman"/>
          <w:bCs/>
          <w:sz w:val="28"/>
          <w:szCs w:val="28"/>
        </w:rPr>
      </w:pPr>
      <w:r>
        <w:rPr>
          <w:rFonts w:ascii="Times New Roman" w:hAnsi="Times New Roman" w:cs="Times New Roman"/>
          <w:bCs/>
          <w:sz w:val="28"/>
          <w:szCs w:val="28"/>
        </w:rPr>
        <w:t xml:space="preserve">          </w:t>
      </w:r>
    </w:p>
    <w:p w:rsidR="00027EEA" w:rsidRDefault="00027EEA" w:rsidP="00027EEA">
      <w:pPr>
        <w:pStyle w:val="Tekstpodstawowy2"/>
        <w:spacing w:after="0" w:line="240" w:lineRule="auto"/>
        <w:jc w:val="center"/>
        <w:rPr>
          <w:b/>
          <w:bCs/>
          <w:sz w:val="20"/>
          <w:szCs w:val="20"/>
        </w:rPr>
      </w:pPr>
    </w:p>
    <w:p w:rsidR="00027EEA" w:rsidRDefault="00027EEA" w:rsidP="00027EEA">
      <w:pPr>
        <w:pStyle w:val="Tekstpodstawowy2"/>
        <w:spacing w:after="0" w:line="240" w:lineRule="auto"/>
        <w:jc w:val="center"/>
        <w:rPr>
          <w:b/>
          <w:bCs/>
          <w:sz w:val="20"/>
          <w:szCs w:val="20"/>
        </w:rPr>
      </w:pPr>
      <w:r>
        <w:rPr>
          <w:b/>
          <w:bCs/>
          <w:sz w:val="20"/>
          <w:szCs w:val="20"/>
        </w:rPr>
        <w:t xml:space="preserve"> - projekt -</w:t>
      </w:r>
    </w:p>
    <w:p w:rsidR="00027EEA" w:rsidRDefault="00027EEA" w:rsidP="00027EEA">
      <w:pPr>
        <w:pStyle w:val="Tekstpodstawowy2"/>
        <w:spacing w:after="0" w:line="240" w:lineRule="auto"/>
        <w:jc w:val="center"/>
        <w:rPr>
          <w:b/>
          <w:bCs/>
          <w:sz w:val="44"/>
          <w:szCs w:val="44"/>
        </w:rPr>
      </w:pPr>
    </w:p>
    <w:p w:rsidR="00027EEA" w:rsidRDefault="00027EEA" w:rsidP="00027EEA">
      <w:pPr>
        <w:pStyle w:val="Tekstpodstawowy2"/>
        <w:spacing w:after="0" w:line="240" w:lineRule="auto"/>
        <w:jc w:val="center"/>
        <w:rPr>
          <w:b/>
          <w:bCs/>
          <w:sz w:val="44"/>
          <w:szCs w:val="44"/>
        </w:rPr>
      </w:pPr>
    </w:p>
    <w:p w:rsidR="00027EEA" w:rsidRDefault="00027EEA" w:rsidP="00027EEA">
      <w:pPr>
        <w:pStyle w:val="Tekstpodstawowy2"/>
        <w:spacing w:after="0" w:line="240" w:lineRule="auto"/>
        <w:jc w:val="center"/>
        <w:rPr>
          <w:b/>
          <w:bCs/>
          <w:sz w:val="40"/>
          <w:szCs w:val="40"/>
        </w:rPr>
      </w:pPr>
      <w:r>
        <w:rPr>
          <w:b/>
          <w:bCs/>
          <w:sz w:val="40"/>
          <w:szCs w:val="40"/>
        </w:rPr>
        <w:t xml:space="preserve">PROGRAM  WSPÓŁPRACY  MIASTA  CHEŁMŻY                           Z  ORGANIZACJAMI  POZARZĄDOWYMI I INNYMI  PODMIOTAMI  PROWADZĄCYMI  DZIAŁALNOŚĆ </w:t>
      </w:r>
    </w:p>
    <w:p w:rsidR="00027EEA" w:rsidRDefault="00027EEA" w:rsidP="00027EEA">
      <w:pPr>
        <w:pStyle w:val="Tekstpodstawowy2"/>
        <w:spacing w:after="0" w:line="240" w:lineRule="auto"/>
        <w:jc w:val="center"/>
        <w:rPr>
          <w:b/>
          <w:bCs/>
          <w:sz w:val="40"/>
          <w:szCs w:val="40"/>
        </w:rPr>
      </w:pPr>
      <w:r>
        <w:rPr>
          <w:b/>
          <w:bCs/>
          <w:sz w:val="40"/>
          <w:szCs w:val="40"/>
        </w:rPr>
        <w:t>POŻYTKU  PUBLICZNEGO</w:t>
      </w:r>
    </w:p>
    <w:p w:rsidR="00027EEA" w:rsidRDefault="00027EEA" w:rsidP="00027EEA">
      <w:pPr>
        <w:pStyle w:val="Tekstpodstawowy2"/>
        <w:spacing w:after="0" w:line="240" w:lineRule="auto"/>
        <w:jc w:val="center"/>
        <w:rPr>
          <w:b/>
          <w:bCs/>
          <w:sz w:val="40"/>
          <w:szCs w:val="40"/>
        </w:rPr>
      </w:pPr>
      <w:r>
        <w:rPr>
          <w:b/>
          <w:bCs/>
          <w:sz w:val="40"/>
          <w:szCs w:val="40"/>
        </w:rPr>
        <w:t>NA ROK 2016.</w:t>
      </w:r>
    </w:p>
    <w:p w:rsidR="00027EEA" w:rsidRDefault="00027EEA" w:rsidP="00027EEA">
      <w:pPr>
        <w:shd w:val="clear" w:color="auto" w:fill="FFFFFF"/>
        <w:textAlignment w:val="top"/>
        <w:rPr>
          <w:rFonts w:ascii="Times New Roman" w:hAnsi="Times New Roman" w:cs="Times New Roman"/>
          <w:b/>
          <w:bCs/>
          <w:sz w:val="28"/>
          <w:szCs w:val="28"/>
        </w:rPr>
      </w:pPr>
    </w:p>
    <w:p w:rsidR="00027EEA" w:rsidRDefault="00027EEA" w:rsidP="00027EEA">
      <w:pPr>
        <w:shd w:val="clear" w:color="auto" w:fill="FFFFFF"/>
        <w:textAlignment w:val="top"/>
        <w:rPr>
          <w:rFonts w:ascii="Times New Roman" w:hAnsi="Times New Roman" w:cs="Times New Roman"/>
          <w:b/>
          <w:bCs/>
          <w:sz w:val="28"/>
          <w:szCs w:val="28"/>
        </w:rPr>
      </w:pPr>
    </w:p>
    <w:p w:rsidR="00027EEA" w:rsidRDefault="00027EEA" w:rsidP="00027EEA">
      <w:pPr>
        <w:shd w:val="clear" w:color="auto" w:fill="FFFFFF"/>
        <w:textAlignment w:val="top"/>
        <w:rPr>
          <w:rFonts w:ascii="Times New Roman" w:hAnsi="Times New Roman" w:cs="Times New Roman"/>
          <w:b/>
          <w:bCs/>
          <w:sz w:val="28"/>
          <w:szCs w:val="28"/>
        </w:rPr>
      </w:pPr>
    </w:p>
    <w:p w:rsidR="00027EEA" w:rsidRDefault="00027EEA" w:rsidP="00027EEA">
      <w:pPr>
        <w:shd w:val="clear" w:color="auto" w:fill="FFFFFF"/>
        <w:textAlignment w:val="top"/>
        <w:rPr>
          <w:rFonts w:ascii="Times New Roman" w:hAnsi="Times New Roman" w:cs="Times New Roman"/>
          <w:b/>
          <w:bCs/>
          <w:sz w:val="28"/>
          <w:szCs w:val="28"/>
        </w:rPr>
      </w:pPr>
      <w:r>
        <w:rPr>
          <w:rFonts w:ascii="Times New Roman" w:hAnsi="Times New Roman" w:cs="Times New Roman"/>
          <w:b/>
          <w:bCs/>
          <w:sz w:val="28"/>
          <w:szCs w:val="28"/>
        </w:rPr>
        <w:t>I. WSTĘP</w:t>
      </w:r>
    </w:p>
    <w:p w:rsidR="00027EEA" w:rsidRDefault="00027EEA" w:rsidP="00027EEA">
      <w:pPr>
        <w:shd w:val="clear" w:color="auto" w:fill="FFFFFF"/>
        <w:jc w:val="both"/>
        <w:textAlignment w:val="top"/>
        <w:rPr>
          <w:rFonts w:ascii="Times New Roman" w:hAnsi="Times New Roman" w:cs="Times New Roman"/>
          <w:b/>
          <w:bCs/>
          <w:sz w:val="24"/>
          <w:szCs w:val="24"/>
        </w:rPr>
      </w:pPr>
      <w:r>
        <w:rPr>
          <w:rFonts w:ascii="Times New Roman" w:hAnsi="Times New Roman" w:cs="Times New Roman"/>
          <w:b/>
          <w:bCs/>
          <w:sz w:val="24"/>
          <w:szCs w:val="24"/>
        </w:rPr>
        <w:tab/>
      </w:r>
    </w:p>
    <w:p w:rsidR="00027EEA" w:rsidRDefault="00027EEA" w:rsidP="00027EEA">
      <w:pPr>
        <w:shd w:val="clear" w:color="auto" w:fill="FFFFFF"/>
        <w:jc w:val="both"/>
        <w:textAlignment w:val="top"/>
        <w:rPr>
          <w:rFonts w:ascii="Times New Roman" w:hAnsi="Times New Roman" w:cs="Times New Roman"/>
          <w:sz w:val="28"/>
          <w:szCs w:val="28"/>
        </w:rPr>
      </w:pPr>
      <w:r>
        <w:rPr>
          <w:rFonts w:ascii="Times New Roman" w:hAnsi="Times New Roman" w:cs="Times New Roman"/>
          <w:sz w:val="28"/>
          <w:szCs w:val="28"/>
        </w:rPr>
        <w:t xml:space="preserve">     Program współpracy Gminy Miasta Chełmży z organizacjami pozarządowymi oraz innymi podmiotami prowadzącymi działalność pożytku publicznego na rok 2016 uchwalony jest na podstawie art.5a, ust. 1 ustawy z dnia 24 kwietnia 2003 roku  o działalności pożytku publicznego  i o wolontariacie ( Dz. U. 2010 Nr. 234, poz. 1536 z </w:t>
      </w:r>
      <w:proofErr w:type="spellStart"/>
      <w:r>
        <w:rPr>
          <w:rFonts w:ascii="Times New Roman" w:hAnsi="Times New Roman" w:cs="Times New Roman"/>
          <w:sz w:val="28"/>
          <w:szCs w:val="28"/>
        </w:rPr>
        <w:t>późn</w:t>
      </w:r>
      <w:proofErr w:type="spellEnd"/>
      <w:r>
        <w:rPr>
          <w:rFonts w:ascii="Times New Roman" w:hAnsi="Times New Roman" w:cs="Times New Roman"/>
          <w:sz w:val="28"/>
          <w:szCs w:val="28"/>
        </w:rPr>
        <w:t xml:space="preserve">. zm.). </w:t>
      </w:r>
    </w:p>
    <w:p w:rsidR="00027EEA" w:rsidRDefault="00027EEA" w:rsidP="00027EEA">
      <w:pPr>
        <w:shd w:val="clear" w:color="auto" w:fill="FFFFFF"/>
        <w:jc w:val="both"/>
        <w:textAlignment w:val="top"/>
        <w:rPr>
          <w:rFonts w:ascii="Times New Roman" w:hAnsi="Times New Roman" w:cs="Times New Roman"/>
          <w:sz w:val="28"/>
          <w:szCs w:val="28"/>
        </w:rPr>
      </w:pPr>
      <w:r>
        <w:rPr>
          <w:rFonts w:ascii="Times New Roman" w:hAnsi="Times New Roman" w:cs="Times New Roman"/>
          <w:sz w:val="28"/>
          <w:szCs w:val="28"/>
        </w:rPr>
        <w:t xml:space="preserve">      Zaspokajanie zbiorowych potrzeb wspólnoty należy do zadań własnych gminy. Część tych zadań Gmina Miasto Chełmża realizować może we współpracy z organizacjami pozarządowymi, prowadzącymi działalność pożytku publicznego w zakresie odpowiadającym jej właściwości miejscowej i rzeczowej. Zakres tej współpracy określa ustawa z dnia 24 kwietnia 2003 r. o działalności pożytku publicznego i o wolontariacie (Dz. U. 2010 Nr. 234, poz. 1536 z </w:t>
      </w:r>
      <w:proofErr w:type="spellStart"/>
      <w:r>
        <w:rPr>
          <w:rFonts w:ascii="Times New Roman" w:hAnsi="Times New Roman" w:cs="Times New Roman"/>
          <w:sz w:val="28"/>
          <w:szCs w:val="28"/>
        </w:rPr>
        <w:t>późn</w:t>
      </w:r>
      <w:proofErr w:type="spellEnd"/>
      <w:r>
        <w:rPr>
          <w:rFonts w:ascii="Times New Roman" w:hAnsi="Times New Roman" w:cs="Times New Roman"/>
          <w:sz w:val="28"/>
          <w:szCs w:val="28"/>
        </w:rPr>
        <w:t>. zm.).</w:t>
      </w:r>
    </w:p>
    <w:p w:rsidR="00027EEA" w:rsidRDefault="00027EEA" w:rsidP="00027EEA">
      <w:pPr>
        <w:shd w:val="clear" w:color="auto" w:fill="FFFFFF"/>
        <w:jc w:val="both"/>
        <w:textAlignment w:val="top"/>
        <w:rPr>
          <w:rFonts w:ascii="Times New Roman" w:hAnsi="Times New Roman" w:cs="Times New Roman"/>
          <w:b/>
          <w:bCs/>
          <w:sz w:val="28"/>
          <w:szCs w:val="28"/>
        </w:rPr>
      </w:pPr>
      <w:r>
        <w:rPr>
          <w:rFonts w:ascii="Times New Roman" w:hAnsi="Times New Roman" w:cs="Times New Roman"/>
          <w:sz w:val="28"/>
          <w:szCs w:val="28"/>
        </w:rPr>
        <w:t xml:space="preserve">       Realizacja Programu ma wspomagać działalność organizacji pozarządowych, która  znacząco może wpłynąć na rozwój każdej społeczności lokalnej jak i jakość życia jej mieszkańców. Dlatego też głównym celem niniejszego Programu jest wykorzystanie potencjału twórczego lokalnych organizacji na rzecz wielokierunkowego rozwoju miasta Chełmży oraz zapewnienie odpowiednich warunków, sprzyjających zwiększeniu aktywności społecznej mieszkańców regionu a także uzupełnienie struktury i zwiększenie efektywności działań urzędu na rzecz  Miasta Chełmży.</w:t>
      </w:r>
    </w:p>
    <w:p w:rsidR="00027EEA" w:rsidRDefault="00027EEA" w:rsidP="00027EEA">
      <w:pPr>
        <w:autoSpaceDE w:val="0"/>
        <w:autoSpaceDN w:val="0"/>
        <w:adjustRightInd w:val="0"/>
        <w:ind w:firstLine="700"/>
        <w:jc w:val="both"/>
        <w:rPr>
          <w:rFonts w:ascii="Times New Roman" w:hAnsi="Times New Roman" w:cs="Times New Roman"/>
          <w:sz w:val="28"/>
          <w:szCs w:val="28"/>
          <w:lang w:eastAsia="pl-PL"/>
        </w:rPr>
      </w:pPr>
      <w:r>
        <w:rPr>
          <w:rFonts w:ascii="Times New Roman" w:hAnsi="Times New Roman" w:cs="Times New Roman"/>
          <w:sz w:val="28"/>
          <w:szCs w:val="28"/>
        </w:rPr>
        <w:lastRenderedPageBreak/>
        <w:t> </w:t>
      </w:r>
      <w:r>
        <w:rPr>
          <w:rFonts w:ascii="Times New Roman" w:hAnsi="Times New Roman" w:cs="Times New Roman"/>
          <w:sz w:val="28"/>
          <w:szCs w:val="28"/>
          <w:lang w:eastAsia="pl-PL"/>
        </w:rPr>
        <w:t xml:space="preserve">W 2015 r. Miasto Chełmża przekazała organizacjom pozarządowym kwotę  221.500 zł. Dzięki tak znacznemu wsparciu zrealizowano szereg przedsięwzięć. Ze względu na dużą liczbę klubów sportowych funkcjonujących w naszym mieście zauważyć można wzrost zainteresowania uprawianiem piłki nożnej, piłki siatkowej, żeglarstwa turystycznego, kajakarstwa  Duże sukcesy zanotowała sekcja modelarska Międzyszkolnego Klubu Sportowego. Dzięki dofinansowaniu Polskiego Związku Wędkarskiego przez samorząd wzrosła liczba juniorów wędkujących.  Dzięki aktywnemu działaniu  LOP zwiększyła się świadomość młodzieży w zakresie ochrony środowiska.  Dogodne położenie  miasta i bardzo dobre warunków do uprawiania sportów wodnych spowodowały, iż powstał nowy klub sportowy pod nazwą Uczniowski Klub Sportowy „Włókniarz”, który poszerzył ofertę sportowych zajęć dla młodych kajakarzy. Dużym zainteresowaniem cieszy się uprawianie kolarstwa. Zawodnicy Uczniowskiego Klubu Sportowego „Dwójka” Chełmża odnoszą znaczące sukcesy kolarskie. Pozostałe stowarzyszenia zrealizowały wiele wartościowych przedsięwzięć takich jak: pomoc osobom niepełnosprawnym, oddawanie krwi przez krwiodawców zrzeszonych przy Polskim Czerwonym  Krzyżu jak również zabezpieczenie akwenu Jeziora Chełmżyńskiego przez WOPR dzięki czemu w ostatnich latach nie zanotowano utonięć.  </w:t>
      </w:r>
    </w:p>
    <w:p w:rsidR="00027EEA" w:rsidRDefault="00027EEA" w:rsidP="00027EEA">
      <w:pPr>
        <w:jc w:val="both"/>
        <w:rPr>
          <w:rFonts w:ascii="Times New Roman" w:hAnsi="Times New Roman" w:cs="Times New Roman"/>
          <w:b/>
          <w:bCs/>
          <w:sz w:val="28"/>
          <w:szCs w:val="28"/>
          <w:lang w:eastAsia="pl-PL"/>
        </w:rPr>
      </w:pPr>
    </w:p>
    <w:p w:rsidR="00027EEA" w:rsidRDefault="00027EEA" w:rsidP="00027EEA">
      <w:pPr>
        <w:jc w:val="both"/>
        <w:rPr>
          <w:rFonts w:ascii="Times New Roman" w:hAnsi="Times New Roman" w:cs="Times New Roman"/>
          <w:b/>
          <w:bCs/>
          <w:sz w:val="28"/>
          <w:szCs w:val="28"/>
          <w:lang w:eastAsia="pl-PL"/>
        </w:rPr>
      </w:pPr>
      <w:r>
        <w:rPr>
          <w:rFonts w:ascii="Times New Roman" w:hAnsi="Times New Roman" w:cs="Times New Roman"/>
          <w:b/>
          <w:bCs/>
          <w:sz w:val="28"/>
          <w:szCs w:val="28"/>
          <w:lang w:eastAsia="pl-PL"/>
        </w:rPr>
        <w:t>II.  CEL GŁÓWNY  I  CELE  SZCZEGÓŁOWE  PROGRAMU</w:t>
      </w:r>
    </w:p>
    <w:p w:rsidR="00027EEA" w:rsidRDefault="00027EEA" w:rsidP="00027EEA">
      <w:pPr>
        <w:jc w:val="both"/>
        <w:rPr>
          <w:rFonts w:ascii="Times New Roman" w:hAnsi="Times New Roman" w:cs="Times New Roman"/>
          <w:b/>
          <w:bCs/>
          <w:sz w:val="28"/>
          <w:szCs w:val="28"/>
          <w:lang w:eastAsia="pl-PL"/>
        </w:rPr>
      </w:pP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Cel główny:</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1.  Zwiększenie udziału mieszkańców w rozwiązywaniu lokalnych</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problemów.</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Cele szczegółowe:</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1.  Prowadzenie efektywnych działań na rzecz mieszkańców.</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2.  Stworzenie warunków do zwiększenia aktywności społecznej chełmżan.</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3.  Umacnianie w świadomości społecznej poczucia odpowiedzialności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za  swoje otoczenie, wspólnotę lokalną oraz jej tradycje.</w:t>
      </w: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b/>
          <w:bCs/>
          <w:sz w:val="28"/>
          <w:szCs w:val="28"/>
          <w:lang w:eastAsia="pl-PL"/>
        </w:rPr>
      </w:pPr>
      <w:r>
        <w:rPr>
          <w:rFonts w:ascii="Times New Roman" w:hAnsi="Times New Roman" w:cs="Times New Roman"/>
          <w:b/>
          <w:bCs/>
          <w:sz w:val="28"/>
          <w:szCs w:val="28"/>
          <w:lang w:eastAsia="pl-PL"/>
        </w:rPr>
        <w:t>III. ZASADY  WSPÓŁPRACY</w:t>
      </w:r>
    </w:p>
    <w:p w:rsidR="00027EEA" w:rsidRDefault="00027EEA" w:rsidP="00027EEA">
      <w:pPr>
        <w:jc w:val="both"/>
        <w:rPr>
          <w:rFonts w:ascii="Times New Roman" w:hAnsi="Times New Roman" w:cs="Times New Roman"/>
          <w:b/>
          <w:bCs/>
          <w:sz w:val="28"/>
          <w:szCs w:val="28"/>
          <w:lang w:eastAsia="pl-PL"/>
        </w:rPr>
      </w:pP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Współpraca </w:t>
      </w:r>
      <w:r>
        <w:rPr>
          <w:rFonts w:ascii="Times New Roman" w:hAnsi="Times New Roman" w:cs="Times New Roman"/>
          <w:b/>
          <w:bCs/>
          <w:sz w:val="28"/>
          <w:szCs w:val="28"/>
          <w:lang w:eastAsia="pl-PL"/>
        </w:rPr>
        <w:t xml:space="preserve"> </w:t>
      </w:r>
      <w:r>
        <w:rPr>
          <w:rFonts w:ascii="Times New Roman" w:hAnsi="Times New Roman" w:cs="Times New Roman"/>
          <w:sz w:val="28"/>
          <w:szCs w:val="28"/>
          <w:lang w:eastAsia="pl-PL"/>
        </w:rPr>
        <w:t>władz Miasta Chełmży  z organizacjami pozarządowymi odbywa się na zasadach:</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1)  pomocniczości, oznacza to, że miasto</w:t>
      </w:r>
      <w:r>
        <w:rPr>
          <w:rFonts w:ascii="Times New Roman" w:hAnsi="Times New Roman" w:cs="Times New Roman"/>
          <w:b/>
          <w:bCs/>
          <w:sz w:val="28"/>
          <w:szCs w:val="28"/>
          <w:lang w:eastAsia="pl-PL"/>
        </w:rPr>
        <w:t xml:space="preserve"> </w:t>
      </w:r>
      <w:r>
        <w:rPr>
          <w:rFonts w:ascii="Times New Roman" w:hAnsi="Times New Roman" w:cs="Times New Roman"/>
          <w:sz w:val="28"/>
          <w:szCs w:val="28"/>
          <w:lang w:eastAsia="pl-PL"/>
        </w:rPr>
        <w:t xml:space="preserve">powierza organizacjom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pozarządowym realizację zadań a organizacje te zapewniają ich wykonanie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 sposób profesjonalny zgodnie z warunkami zawartymi w umowie;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2)  partnerstwa, oznacza to dobrowolną współpracę w rozwiązywaniu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problemów i osiąganiu wytyczonych celów;</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3)  efektywności,  oznacza to wspólne  dążenie  do osiągnięcia  możliwie</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najlepszych efektów  w realizacji zadań publicznych zawartych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  Programie;</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lastRenderedPageBreak/>
        <w:t xml:space="preserve">  4)  suwerenności stron, oznacza to, że organy administracji publicznej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respektują odrębność i suwerenność zorganizowanych wspólnot obywateli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uznając ich prawo do samodzielnego definiowania i rozwiązywania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problemów w tym należących także do sfery zadań publicznych;</w:t>
      </w:r>
    </w:p>
    <w:p w:rsidR="00027EEA" w:rsidRDefault="00027EEA" w:rsidP="00027EEA">
      <w:pPr>
        <w:numPr>
          <w:ilvl w:val="0"/>
          <w:numId w:val="1"/>
        </w:num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uczciwej konkurencji, oznacza to, że Gmina Miasto Chełmża przy ustalaniu    </w:t>
      </w:r>
    </w:p>
    <w:p w:rsidR="00027EEA" w:rsidRDefault="00027EEA" w:rsidP="00027EEA">
      <w:pPr>
        <w:ind w:left="150"/>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konkursów na realizację zadań własnych określa warunki w taki sposób aby </w:t>
      </w:r>
    </w:p>
    <w:p w:rsidR="00027EEA" w:rsidRDefault="00027EEA" w:rsidP="00027EEA">
      <w:pPr>
        <w:ind w:left="150"/>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nie eliminowały z góry pewnego kręgu podmiotów ubiegających się o ich </w:t>
      </w:r>
    </w:p>
    <w:p w:rsidR="00027EEA" w:rsidRDefault="00027EEA" w:rsidP="00027EEA">
      <w:pPr>
        <w:ind w:left="150"/>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realizację tzn. są one obiektywne, niedyskryminacyjne, nieograniczające </w:t>
      </w:r>
    </w:p>
    <w:p w:rsidR="00027EEA" w:rsidRDefault="00027EEA" w:rsidP="00027EEA">
      <w:pPr>
        <w:ind w:left="150"/>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konkurencji;  </w:t>
      </w:r>
    </w:p>
    <w:p w:rsidR="00027EEA" w:rsidRDefault="00027EEA" w:rsidP="00027EEA">
      <w:pPr>
        <w:numPr>
          <w:ilvl w:val="0"/>
          <w:numId w:val="1"/>
        </w:num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jawności, oznacza to, że  organy administracji publicznej udostępniają </w:t>
      </w:r>
    </w:p>
    <w:p w:rsidR="00027EEA" w:rsidRDefault="00027EEA" w:rsidP="00027EEA">
      <w:pPr>
        <w:ind w:left="150"/>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współpracującym z nimi organizacjom pozarządowym informacje                          </w:t>
      </w:r>
    </w:p>
    <w:p w:rsidR="00027EEA" w:rsidRDefault="00027EEA" w:rsidP="00027EEA">
      <w:pPr>
        <w:ind w:left="150"/>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o zamiarach, celach i środkach przeznaczonych na realizację zadań </w:t>
      </w:r>
    </w:p>
    <w:p w:rsidR="00027EEA" w:rsidRDefault="00027EEA" w:rsidP="00027EEA">
      <w:pPr>
        <w:ind w:left="150"/>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publicznych, w których możliwa jest współpraca z tymi organizacjami. </w:t>
      </w: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b/>
          <w:bCs/>
          <w:sz w:val="28"/>
          <w:szCs w:val="28"/>
          <w:lang w:eastAsia="pl-PL"/>
        </w:rPr>
      </w:pPr>
      <w:r>
        <w:rPr>
          <w:rFonts w:ascii="Times New Roman" w:hAnsi="Times New Roman" w:cs="Times New Roman"/>
          <w:b/>
          <w:bCs/>
          <w:sz w:val="28"/>
          <w:szCs w:val="28"/>
          <w:lang w:eastAsia="pl-PL"/>
        </w:rPr>
        <w:t>IV.  OKRES  REALIZACJI  PROGRAMU</w:t>
      </w:r>
    </w:p>
    <w:p w:rsidR="00027EEA" w:rsidRDefault="00027EEA" w:rsidP="00027EEA">
      <w:pPr>
        <w:jc w:val="both"/>
        <w:rPr>
          <w:rFonts w:ascii="Times New Roman" w:hAnsi="Times New Roman" w:cs="Times New Roman"/>
          <w:b/>
          <w:bCs/>
          <w:sz w:val="28"/>
          <w:szCs w:val="28"/>
          <w:lang w:eastAsia="pl-PL"/>
        </w:rPr>
      </w:pP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b/>
          <w:bCs/>
          <w:sz w:val="28"/>
          <w:szCs w:val="28"/>
          <w:lang w:eastAsia="pl-PL"/>
        </w:rPr>
        <w:t xml:space="preserve">      </w:t>
      </w:r>
      <w:r>
        <w:rPr>
          <w:rFonts w:ascii="Times New Roman" w:hAnsi="Times New Roman" w:cs="Times New Roman"/>
          <w:sz w:val="28"/>
          <w:szCs w:val="28"/>
          <w:lang w:eastAsia="pl-PL"/>
        </w:rPr>
        <w:t>Program realizowany będzie od 1 stycznia do 31 grudnia 2016 r.</w:t>
      </w: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b/>
          <w:bCs/>
          <w:sz w:val="28"/>
          <w:szCs w:val="28"/>
          <w:lang w:eastAsia="pl-PL"/>
        </w:rPr>
      </w:pPr>
      <w:r>
        <w:rPr>
          <w:rFonts w:ascii="Times New Roman" w:hAnsi="Times New Roman" w:cs="Times New Roman"/>
          <w:b/>
          <w:bCs/>
          <w:sz w:val="28"/>
          <w:szCs w:val="28"/>
          <w:lang w:eastAsia="pl-PL"/>
        </w:rPr>
        <w:t>V.  ZAKRES   PRZEDMIOTOWY  WSPÓŁPRACY</w:t>
      </w:r>
    </w:p>
    <w:p w:rsidR="00027EEA" w:rsidRDefault="00027EEA" w:rsidP="00027EEA">
      <w:pPr>
        <w:jc w:val="both"/>
        <w:rPr>
          <w:rFonts w:ascii="Times New Roman" w:hAnsi="Times New Roman" w:cs="Times New Roman"/>
          <w:b/>
          <w:bCs/>
          <w:sz w:val="28"/>
          <w:szCs w:val="28"/>
          <w:lang w:eastAsia="pl-PL"/>
        </w:rPr>
      </w:pP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Przedmiotem współpracy władz miasta Chełmży z organizacjami pozarządowymi jest:</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1)  realizacja zadań gminy określonych w ustawach;</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2)  podwyższanie efektywności działań kierowanych do mieszkańców miasta;</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3)  konsultowanie aktów prawa miejscowego na etapie projektu.</w:t>
      </w: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b/>
          <w:bCs/>
          <w:sz w:val="28"/>
          <w:szCs w:val="28"/>
          <w:lang w:eastAsia="pl-PL"/>
        </w:rPr>
      </w:pPr>
      <w:r>
        <w:rPr>
          <w:rFonts w:ascii="Times New Roman" w:hAnsi="Times New Roman" w:cs="Times New Roman"/>
          <w:b/>
          <w:bCs/>
          <w:sz w:val="28"/>
          <w:szCs w:val="28"/>
          <w:lang w:eastAsia="pl-PL"/>
        </w:rPr>
        <w:t>VI.  PODMIOTY    WSPÓŁPRACY</w:t>
      </w: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Program współpracy skierowany jest do :</w:t>
      </w: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1) organizacji pozarządowych tj. osób prawnych lub jednostek nie posiadających</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osobowości prawnej, w tym stowarzyszeń, nie będących jednostkami sektora</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finansów  publicznych w rozumieniu przepisów ustawy o finansach</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publicznych i nie działających w celu osiągnięcia zysku, realizujących cele</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publiczne związane z wykonywaniem zadań  publicznych  gminy;</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2) osób prawnych i jednostek organizacyjnych działających na podstawie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przepisów o stosunku Państwa do Kościoła Katolickiego w RP, o stosunku</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Państwa do innych Kościołów i związków wyznaniowych oraz o gwarancji</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wolności sumienia i wyznania, jeżeli ich cele statutowe obejmują prowadzenie</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działalności pożytku publicznego;</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3) stowarzyszeń jednostek samorządu terytorialnego, prowadzących działalność</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lastRenderedPageBreak/>
        <w:t xml:space="preserve">    na terenie miasta Chełmży i dla jej mieszkańców.</w:t>
      </w: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b/>
          <w:bCs/>
          <w:sz w:val="28"/>
          <w:szCs w:val="28"/>
          <w:lang w:eastAsia="pl-PL"/>
        </w:rPr>
      </w:pPr>
    </w:p>
    <w:p w:rsidR="00027EEA" w:rsidRDefault="00027EEA" w:rsidP="00027EEA">
      <w:pPr>
        <w:jc w:val="both"/>
        <w:rPr>
          <w:rFonts w:ascii="Times New Roman" w:hAnsi="Times New Roman" w:cs="Times New Roman"/>
          <w:b/>
          <w:bCs/>
          <w:sz w:val="28"/>
          <w:szCs w:val="28"/>
          <w:lang w:eastAsia="pl-PL"/>
        </w:rPr>
      </w:pPr>
      <w:r>
        <w:rPr>
          <w:rFonts w:ascii="Times New Roman" w:hAnsi="Times New Roman" w:cs="Times New Roman"/>
          <w:b/>
          <w:bCs/>
          <w:sz w:val="28"/>
          <w:szCs w:val="28"/>
          <w:lang w:eastAsia="pl-PL"/>
        </w:rPr>
        <w:t>VII.  FORMY  WSPÓŁPRACY</w:t>
      </w: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1.   Zlecanie organizacjom pozarządowym zadań publicznych, na zasadach</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określonych w ustawie o działalno</w:t>
      </w:r>
      <w:r>
        <w:rPr>
          <w:rFonts w:ascii="TTE1766F88t00" w:hAnsi="TTE1766F88t00" w:cs="TTE1766F88t00"/>
          <w:sz w:val="28"/>
          <w:szCs w:val="28"/>
          <w:lang w:eastAsia="pl-PL"/>
        </w:rPr>
        <w:t>ś</w:t>
      </w:r>
      <w:r>
        <w:rPr>
          <w:rFonts w:ascii="Times New Roman" w:hAnsi="Times New Roman" w:cs="Times New Roman"/>
          <w:sz w:val="28"/>
          <w:szCs w:val="28"/>
          <w:lang w:eastAsia="pl-PL"/>
        </w:rPr>
        <w:t>ci pożytku publicznego i o wolontariacie.</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2.  Zapraszanie przedstawicieli na posiedzenia Rady Miejskiej i komisji Rady </w:t>
      </w:r>
      <w:r>
        <w:rPr>
          <w:rFonts w:ascii="Times New Roman" w:hAnsi="Times New Roman" w:cs="Times New Roman"/>
          <w:sz w:val="28"/>
          <w:szCs w:val="28"/>
          <w:lang w:eastAsia="pl-PL"/>
        </w:rPr>
        <w:br/>
        <w:t xml:space="preserve">      z prawem zabierania głosu.</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3.   Przekazanie przez organizacje pozarządowe informacji o przewidywanych</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lub realizowanych zadaniach sfery publicznej, bieżąca wymiana informacji</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między samorządem, a organizacjami pozarządowymi.</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4.   Publikowanie ważnych informacji dotyczących działań podejmowanych</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przez gminę i organizacje pozarządowe na stronie internetowej gminy </w:t>
      </w:r>
      <w:r>
        <w:rPr>
          <w:rFonts w:ascii="Times New Roman" w:hAnsi="Times New Roman" w:cs="Times New Roman"/>
          <w:sz w:val="28"/>
          <w:szCs w:val="28"/>
          <w:lang w:eastAsia="pl-PL"/>
        </w:rPr>
        <w:br/>
        <w:t xml:space="preserve">      i w gazetach lokalnych.</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5.   Informowanie przedstawicieli organizacji o planowanych sesjach Rady</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Miejskiej oraz posiedzeniach komisji rady, podczas których dyskutowane</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będą projekty uchwał odnoszących się do zagadnień związanych z profilem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działalności tych organizacji.</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6. Tworzenie baz danych o organizacjach działających na terenie Miasta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Chełmży.</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7.  Pomoc informacyjna w zakresie oferowanych przez inne podmioty szkoleń</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i wydawanych  publikacji.</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8.  Udzielania pomocy w nawiązywaniu kontaktów z organizacjami</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społecznymi i instytucjami samorządowymi innych regionów.</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9.  Udzielanie informacji w zakresie możliwości pozyskiwania środków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finansowych z  innych  źródeł niż budżet miasta.</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10. Promowanie przez gminę działalności organizacji i pomoc w tworzeniu jej</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dobrego wizerunku.</w:t>
      </w: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b/>
          <w:bCs/>
          <w:sz w:val="28"/>
          <w:szCs w:val="28"/>
          <w:lang w:eastAsia="pl-PL"/>
        </w:rPr>
      </w:pPr>
      <w:r>
        <w:rPr>
          <w:rFonts w:ascii="Times New Roman" w:hAnsi="Times New Roman" w:cs="Times New Roman"/>
          <w:b/>
          <w:bCs/>
          <w:sz w:val="28"/>
          <w:szCs w:val="28"/>
          <w:lang w:eastAsia="pl-PL"/>
        </w:rPr>
        <w:t>VIII.  WYKAZ   ZADAŃ  PUBLICZNYCH  DO  REALIZACJI</w:t>
      </w: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 ramach priorytetowych zadań na 2016 r. miasto Chełmża dofinansuje realizacje następujących zadań w zakresie:</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1) </w:t>
      </w:r>
      <w:r>
        <w:rPr>
          <w:rFonts w:ascii="Times New Roman" w:hAnsi="Times New Roman" w:cs="Times New Roman"/>
          <w:b/>
          <w:sz w:val="28"/>
          <w:szCs w:val="28"/>
          <w:lang w:eastAsia="pl-PL"/>
        </w:rPr>
        <w:t xml:space="preserve">pomocy społecznej, w tym pomocy rodzinom i osobom </w:t>
      </w:r>
      <w:r>
        <w:rPr>
          <w:rFonts w:ascii="Times New Roman" w:hAnsi="Times New Roman" w:cs="Times New Roman"/>
          <w:b/>
          <w:sz w:val="28"/>
          <w:szCs w:val="28"/>
          <w:lang w:eastAsia="pl-PL"/>
        </w:rPr>
        <w:br/>
        <w:t xml:space="preserve">     w trudnej sytuacji życiowej, wyrównywania szans tych rodzin i osób,</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wspierane zadanie - wychodzenie z bezdomności, pomoc najbardziej</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potrzebującym, imprezy charytatywne, zbiórki publiczne;</w:t>
      </w: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2)  </w:t>
      </w:r>
      <w:r>
        <w:rPr>
          <w:rFonts w:ascii="Times New Roman" w:hAnsi="Times New Roman" w:cs="Times New Roman"/>
          <w:b/>
          <w:sz w:val="28"/>
          <w:szCs w:val="28"/>
          <w:lang w:eastAsia="pl-PL"/>
        </w:rPr>
        <w:t>ochrony i promocji zdrowia,</w:t>
      </w:r>
      <w:r>
        <w:rPr>
          <w:rFonts w:ascii="Times New Roman" w:hAnsi="Times New Roman" w:cs="Times New Roman"/>
          <w:sz w:val="28"/>
          <w:szCs w:val="28"/>
          <w:lang w:eastAsia="pl-PL"/>
        </w:rPr>
        <w:t xml:space="preserve">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wspierane zadanie - propagowanie zdrowego stylu życia, funkcjonowanie</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punktów profilaktycznych, prowadzenie akcji profilaktycznych, organizacja</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lastRenderedPageBreak/>
        <w:t xml:space="preserve">     olimpiad, konkursów, honorowe krwiodawstwo, działalność oświatowo-</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zdrowotna wśród dzieci i młodzieży;</w:t>
      </w: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b/>
          <w:sz w:val="28"/>
          <w:szCs w:val="28"/>
          <w:lang w:eastAsia="pl-PL"/>
        </w:rPr>
      </w:pPr>
      <w:r>
        <w:rPr>
          <w:rFonts w:ascii="Times New Roman" w:hAnsi="Times New Roman" w:cs="Times New Roman"/>
          <w:sz w:val="28"/>
          <w:szCs w:val="28"/>
          <w:lang w:eastAsia="pl-PL"/>
        </w:rPr>
        <w:t xml:space="preserve">3)  </w:t>
      </w:r>
      <w:r>
        <w:rPr>
          <w:rFonts w:ascii="Times New Roman" w:hAnsi="Times New Roman" w:cs="Times New Roman"/>
          <w:b/>
          <w:sz w:val="28"/>
          <w:szCs w:val="28"/>
          <w:lang w:eastAsia="pl-PL"/>
        </w:rPr>
        <w:t xml:space="preserve">działania na rzecz osób niepełnosprawnych,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wspierane zadanie - integracja ze środowiskiem ludzi zdrowych poprzez</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organizację imprez </w:t>
      </w:r>
      <w:proofErr w:type="spellStart"/>
      <w:r>
        <w:rPr>
          <w:rFonts w:ascii="Times New Roman" w:hAnsi="Times New Roman" w:cs="Times New Roman"/>
          <w:sz w:val="28"/>
          <w:szCs w:val="28"/>
          <w:lang w:eastAsia="pl-PL"/>
        </w:rPr>
        <w:t>integracyjno</w:t>
      </w:r>
      <w:proofErr w:type="spellEnd"/>
      <w:r>
        <w:rPr>
          <w:rFonts w:ascii="Times New Roman" w:hAnsi="Times New Roman" w:cs="Times New Roman"/>
          <w:sz w:val="28"/>
          <w:szCs w:val="28"/>
          <w:lang w:eastAsia="pl-PL"/>
        </w:rPr>
        <w:t xml:space="preserve"> – rekreacyjnych;</w:t>
      </w: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color w:val="FF0000"/>
          <w:sz w:val="28"/>
          <w:szCs w:val="28"/>
          <w:lang w:eastAsia="pl-PL"/>
        </w:rPr>
      </w:pPr>
      <w:r>
        <w:rPr>
          <w:rFonts w:ascii="Times New Roman" w:hAnsi="Times New Roman" w:cs="Times New Roman"/>
          <w:sz w:val="28"/>
          <w:szCs w:val="28"/>
          <w:lang w:eastAsia="pl-PL"/>
        </w:rPr>
        <w:t xml:space="preserve">4)  </w:t>
      </w:r>
      <w:r>
        <w:rPr>
          <w:rFonts w:ascii="Times New Roman" w:hAnsi="Times New Roman" w:cs="Times New Roman"/>
          <w:b/>
          <w:sz w:val="28"/>
          <w:szCs w:val="28"/>
          <w:lang w:eastAsia="pl-PL"/>
        </w:rPr>
        <w:t>wypoczynku dzieci i młodzieży,</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wspierane zadanie - organizacja rajdów, imprez dla dzieci i młodzieży;</w:t>
      </w: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5)  </w:t>
      </w:r>
      <w:r>
        <w:rPr>
          <w:rFonts w:ascii="Times New Roman" w:hAnsi="Times New Roman" w:cs="Times New Roman"/>
          <w:b/>
          <w:sz w:val="28"/>
          <w:szCs w:val="28"/>
          <w:lang w:eastAsia="pl-PL"/>
        </w:rPr>
        <w:t>kultury, sztuki, ochrony dóbr kultury i dziedzictwa narodowego,</w:t>
      </w:r>
      <w:r>
        <w:rPr>
          <w:rFonts w:ascii="Times New Roman" w:hAnsi="Times New Roman" w:cs="Times New Roman"/>
          <w:sz w:val="28"/>
          <w:szCs w:val="28"/>
          <w:lang w:eastAsia="pl-PL"/>
        </w:rPr>
        <w:t xml:space="preserve">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wspierane zadanie -  organizowanie festiwali, konkursów, przeglądów,</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imprez miejskich, w tym o charakterze rocznicowym, informowanie</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społeczności lokalnej o wydarzeniach związanych z miastem w prasie</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wydawanej na terenie miasta Chełmży;</w:t>
      </w: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b/>
          <w:sz w:val="28"/>
          <w:szCs w:val="28"/>
          <w:lang w:eastAsia="pl-PL"/>
        </w:rPr>
      </w:pPr>
      <w:r>
        <w:rPr>
          <w:rFonts w:ascii="Times New Roman" w:hAnsi="Times New Roman" w:cs="Times New Roman"/>
          <w:sz w:val="28"/>
          <w:szCs w:val="28"/>
          <w:lang w:eastAsia="pl-PL"/>
        </w:rPr>
        <w:t xml:space="preserve">6)  </w:t>
      </w:r>
      <w:r>
        <w:rPr>
          <w:rFonts w:ascii="Times New Roman" w:hAnsi="Times New Roman" w:cs="Times New Roman"/>
          <w:b/>
          <w:sz w:val="28"/>
          <w:szCs w:val="28"/>
          <w:lang w:eastAsia="pl-PL"/>
        </w:rPr>
        <w:t xml:space="preserve">kultury fizycznej i sportu,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wspierane zadanie - szkolenie dzieci i młodzieży szczególnie uzdolnionej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 różnych dziedzinach sportu,</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 udział poszczególnych dyscyplin sportowych w rozgrywkach ligowych  na</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różnych szczeblach;</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t>
      </w:r>
      <w:r>
        <w:rPr>
          <w:rFonts w:ascii="Times New Roman" w:hAnsi="Times New Roman" w:cs="Times New Roman"/>
          <w:color w:val="FF0000"/>
          <w:sz w:val="28"/>
          <w:szCs w:val="28"/>
          <w:lang w:eastAsia="pl-PL"/>
        </w:rPr>
        <w:t xml:space="preserve">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7)  </w:t>
      </w:r>
      <w:r>
        <w:rPr>
          <w:rFonts w:ascii="Times New Roman" w:hAnsi="Times New Roman" w:cs="Times New Roman"/>
          <w:b/>
          <w:sz w:val="28"/>
          <w:szCs w:val="28"/>
          <w:lang w:eastAsia="pl-PL"/>
        </w:rPr>
        <w:t>ekologii i ochrony zwierząt oraz dziedzictwa przyrodniczego,</w:t>
      </w:r>
      <w:r>
        <w:rPr>
          <w:rFonts w:ascii="Times New Roman" w:hAnsi="Times New Roman" w:cs="Times New Roman"/>
          <w:sz w:val="28"/>
          <w:szCs w:val="28"/>
          <w:lang w:eastAsia="pl-PL"/>
        </w:rPr>
        <w:t xml:space="preserve">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wspierane zadanie -  prowadzenie kontroli w zakresie zapobiegania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niszczenia środowiska naturalnego i przyrody;</w:t>
      </w: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8 ) </w:t>
      </w:r>
      <w:r>
        <w:rPr>
          <w:rFonts w:ascii="Times New Roman" w:hAnsi="Times New Roman" w:cs="Times New Roman"/>
          <w:b/>
          <w:sz w:val="28"/>
          <w:szCs w:val="28"/>
          <w:lang w:eastAsia="pl-PL"/>
        </w:rPr>
        <w:t>turystyki i krajoznawstwa,</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wspierane zadanie  -  wspieranie inicjatyw   turystycznych;</w:t>
      </w: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b/>
          <w:sz w:val="28"/>
          <w:szCs w:val="28"/>
          <w:lang w:eastAsia="pl-PL"/>
        </w:rPr>
      </w:pPr>
      <w:r>
        <w:rPr>
          <w:rFonts w:ascii="Times New Roman" w:hAnsi="Times New Roman" w:cs="Times New Roman"/>
          <w:sz w:val="28"/>
          <w:szCs w:val="28"/>
          <w:lang w:eastAsia="pl-PL"/>
        </w:rPr>
        <w:t xml:space="preserve"> 9) </w:t>
      </w:r>
      <w:r>
        <w:rPr>
          <w:rFonts w:ascii="Times New Roman" w:hAnsi="Times New Roman" w:cs="Times New Roman"/>
          <w:b/>
          <w:sz w:val="28"/>
          <w:szCs w:val="28"/>
          <w:lang w:eastAsia="pl-PL"/>
        </w:rPr>
        <w:t xml:space="preserve">ratownictwa i ochrony ludności, </w:t>
      </w:r>
    </w:p>
    <w:p w:rsidR="00027EEA" w:rsidRDefault="00027EEA" w:rsidP="00027EEA">
      <w:pPr>
        <w:ind w:left="374"/>
        <w:jc w:val="both"/>
        <w:rPr>
          <w:rFonts w:ascii="Times New Roman" w:hAnsi="Times New Roman" w:cs="Times New Roman"/>
          <w:sz w:val="28"/>
          <w:szCs w:val="28"/>
          <w:lang w:eastAsia="pl-PL"/>
        </w:rPr>
      </w:pPr>
      <w:r>
        <w:rPr>
          <w:rFonts w:ascii="Times New Roman" w:hAnsi="Times New Roman" w:cs="Times New Roman"/>
          <w:sz w:val="28"/>
          <w:szCs w:val="28"/>
          <w:lang w:eastAsia="pl-PL"/>
        </w:rPr>
        <w:t>wspierane zadanie - zapewnienie bezpieczeństwa wypoczywającym nad wodą;</w:t>
      </w:r>
    </w:p>
    <w:p w:rsidR="00027EEA" w:rsidRDefault="00027EEA" w:rsidP="00027EEA">
      <w:pPr>
        <w:ind w:left="374"/>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b/>
          <w:sz w:val="28"/>
          <w:szCs w:val="28"/>
          <w:lang w:eastAsia="pl-PL"/>
        </w:rPr>
      </w:pPr>
      <w:r>
        <w:rPr>
          <w:rFonts w:ascii="Times New Roman" w:hAnsi="Times New Roman" w:cs="Times New Roman"/>
          <w:sz w:val="28"/>
          <w:szCs w:val="28"/>
          <w:lang w:eastAsia="pl-PL"/>
        </w:rPr>
        <w:t xml:space="preserve">10) </w:t>
      </w:r>
      <w:r>
        <w:rPr>
          <w:rFonts w:ascii="Times New Roman" w:hAnsi="Times New Roman" w:cs="Times New Roman"/>
          <w:b/>
          <w:sz w:val="28"/>
          <w:szCs w:val="28"/>
          <w:lang w:eastAsia="pl-PL"/>
        </w:rPr>
        <w:t>promocji i organizacji wolontariatu.</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wspierane zadanie – organizowanie spotkań, imprez integracyjnych,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kształtowanie właściwych postaw wolontariuszy.</w:t>
      </w:r>
    </w:p>
    <w:p w:rsidR="00027EEA" w:rsidRDefault="00027EEA" w:rsidP="00027EEA">
      <w:pPr>
        <w:jc w:val="both"/>
        <w:rPr>
          <w:rFonts w:ascii="Times New Roman" w:hAnsi="Times New Roman" w:cs="Times New Roman"/>
          <w:b/>
          <w:bCs/>
          <w:sz w:val="28"/>
          <w:szCs w:val="28"/>
          <w:lang w:eastAsia="pl-PL"/>
        </w:rPr>
      </w:pPr>
    </w:p>
    <w:p w:rsidR="00027EEA" w:rsidRDefault="00027EEA" w:rsidP="00027EEA">
      <w:pPr>
        <w:jc w:val="both"/>
        <w:rPr>
          <w:rFonts w:ascii="Times New Roman" w:hAnsi="Times New Roman" w:cs="Times New Roman"/>
          <w:b/>
          <w:bCs/>
          <w:sz w:val="28"/>
          <w:szCs w:val="28"/>
          <w:lang w:eastAsia="pl-PL"/>
        </w:rPr>
      </w:pPr>
      <w:r>
        <w:rPr>
          <w:rFonts w:ascii="Times New Roman" w:hAnsi="Times New Roman" w:cs="Times New Roman"/>
          <w:b/>
          <w:bCs/>
          <w:sz w:val="28"/>
          <w:szCs w:val="28"/>
          <w:lang w:eastAsia="pl-PL"/>
        </w:rPr>
        <w:t>IX.  SPOSÓB   REALIZACJI  ZADAŃ  PUBLICZNYCH</w:t>
      </w: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1.Zlecanie zadań publicznych polega na :</w:t>
      </w:r>
    </w:p>
    <w:p w:rsidR="00027EEA" w:rsidRDefault="00027EEA" w:rsidP="00027EEA">
      <w:pPr>
        <w:numPr>
          <w:ilvl w:val="0"/>
          <w:numId w:val="2"/>
        </w:numPr>
        <w:tabs>
          <w:tab w:val="num" w:pos="374"/>
        </w:tabs>
        <w:ind w:left="374" w:hanging="374"/>
        <w:jc w:val="both"/>
        <w:rPr>
          <w:rFonts w:ascii="Times New Roman" w:hAnsi="Times New Roman" w:cs="Times New Roman"/>
          <w:sz w:val="28"/>
          <w:szCs w:val="28"/>
          <w:lang w:eastAsia="pl-PL"/>
        </w:rPr>
      </w:pPr>
      <w:r>
        <w:rPr>
          <w:rFonts w:ascii="Times New Roman" w:hAnsi="Times New Roman" w:cs="Times New Roman"/>
          <w:sz w:val="28"/>
          <w:szCs w:val="28"/>
          <w:lang w:eastAsia="pl-PL"/>
        </w:rPr>
        <w:lastRenderedPageBreak/>
        <w:t>powierzaniu wykonania zadań wraz z udzieleniem dotacji na finansowanie ich realizacji;</w:t>
      </w:r>
    </w:p>
    <w:p w:rsidR="00027EEA" w:rsidRDefault="00027EEA" w:rsidP="00027EEA">
      <w:pPr>
        <w:numPr>
          <w:ilvl w:val="0"/>
          <w:numId w:val="2"/>
        </w:numPr>
        <w:tabs>
          <w:tab w:val="num" w:pos="374"/>
        </w:tabs>
        <w:ind w:left="374" w:hanging="374"/>
        <w:jc w:val="both"/>
        <w:rPr>
          <w:rFonts w:ascii="Times New Roman" w:hAnsi="Times New Roman" w:cs="Times New Roman"/>
          <w:sz w:val="28"/>
          <w:szCs w:val="28"/>
          <w:lang w:eastAsia="pl-PL"/>
        </w:rPr>
      </w:pPr>
      <w:r>
        <w:rPr>
          <w:rFonts w:ascii="Times New Roman" w:hAnsi="Times New Roman" w:cs="Times New Roman"/>
          <w:sz w:val="28"/>
          <w:szCs w:val="28"/>
          <w:lang w:eastAsia="pl-PL"/>
        </w:rPr>
        <w:t>wspieraniu zadań  wraz z udzieleniem dotacji na dofinansowanie ich realizacji.</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2. Zadania powierza się podmiotom i organizacjom wymienionym w rozdziale  VI Programu, realizującym zadania wynikające ze sfery zadań publicznych.</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3. Wsparcia udziela się podmiotom i organizacjom wymienionym w rozdziale                       VI Programu, działającym na terenie i na rzecz mieszkańców  Miasta Chełmży, prowadzącym działalność statutową w danej sferze zadań publicznych.</w:t>
      </w:r>
    </w:p>
    <w:p w:rsidR="00027EEA" w:rsidRDefault="00027EEA" w:rsidP="00027EEA">
      <w:pPr>
        <w:jc w:val="both"/>
        <w:rPr>
          <w:rFonts w:ascii="Times New Roman" w:hAnsi="Times New Roman" w:cs="Times New Roman"/>
          <w:b/>
          <w:bCs/>
          <w:sz w:val="28"/>
          <w:szCs w:val="28"/>
          <w:lang w:eastAsia="pl-PL"/>
        </w:rPr>
      </w:pPr>
    </w:p>
    <w:p w:rsidR="00027EEA" w:rsidRDefault="00027EEA" w:rsidP="00027EEA">
      <w:pPr>
        <w:jc w:val="both"/>
        <w:rPr>
          <w:rFonts w:ascii="Times New Roman" w:hAnsi="Times New Roman" w:cs="Times New Roman"/>
          <w:b/>
          <w:bCs/>
          <w:sz w:val="28"/>
          <w:szCs w:val="28"/>
          <w:lang w:eastAsia="pl-PL"/>
        </w:rPr>
      </w:pPr>
      <w:r>
        <w:rPr>
          <w:rFonts w:ascii="Times New Roman" w:hAnsi="Times New Roman" w:cs="Times New Roman"/>
          <w:b/>
          <w:bCs/>
          <w:sz w:val="28"/>
          <w:szCs w:val="28"/>
          <w:lang w:eastAsia="pl-PL"/>
        </w:rPr>
        <w:t>X.  FINANSOWANIE  PROGRAMU</w:t>
      </w:r>
    </w:p>
    <w:p w:rsidR="00027EEA" w:rsidRDefault="00027EEA" w:rsidP="00027EEA">
      <w:pPr>
        <w:jc w:val="both"/>
        <w:rPr>
          <w:rFonts w:ascii="Times New Roman" w:hAnsi="Times New Roman" w:cs="Times New Roman"/>
          <w:sz w:val="28"/>
          <w:szCs w:val="28"/>
          <w:lang w:eastAsia="pl-PL"/>
        </w:rPr>
      </w:pPr>
    </w:p>
    <w:p w:rsidR="00027EEA" w:rsidRDefault="00027EEA" w:rsidP="00027EEA">
      <w:pPr>
        <w:jc w:val="both"/>
        <w:rPr>
          <w:rFonts w:ascii="Times New Roman" w:hAnsi="Times New Roman" w:cs="Times New Roman"/>
          <w:snapToGrid w:val="0"/>
          <w:sz w:val="28"/>
          <w:szCs w:val="28"/>
          <w:lang w:eastAsia="pl-PL"/>
        </w:rPr>
      </w:pPr>
      <w:r>
        <w:rPr>
          <w:rFonts w:ascii="Times New Roman" w:hAnsi="Times New Roman" w:cs="Times New Roman"/>
          <w:sz w:val="28"/>
          <w:szCs w:val="28"/>
          <w:lang w:eastAsia="pl-PL"/>
        </w:rPr>
        <w:t xml:space="preserve">    W  budżecie Miasta na 2016 rok  na realizację Programu  </w:t>
      </w:r>
      <w:r>
        <w:rPr>
          <w:rFonts w:ascii="Times New Roman" w:hAnsi="Times New Roman" w:cs="Times New Roman"/>
          <w:snapToGrid w:val="0"/>
          <w:sz w:val="28"/>
          <w:szCs w:val="28"/>
          <w:lang w:eastAsia="pl-PL"/>
        </w:rPr>
        <w:t>współpracy Miasta</w:t>
      </w:r>
    </w:p>
    <w:p w:rsidR="00027EEA" w:rsidRDefault="00027EEA" w:rsidP="00027EEA">
      <w:pPr>
        <w:jc w:val="both"/>
        <w:rPr>
          <w:rFonts w:ascii="Times New Roman" w:hAnsi="Times New Roman" w:cs="Times New Roman"/>
          <w:snapToGrid w:val="0"/>
          <w:sz w:val="28"/>
          <w:szCs w:val="28"/>
          <w:lang w:eastAsia="pl-PL"/>
        </w:rPr>
      </w:pPr>
      <w:r>
        <w:rPr>
          <w:rFonts w:ascii="Times New Roman" w:hAnsi="Times New Roman" w:cs="Times New Roman"/>
          <w:snapToGrid w:val="0"/>
          <w:sz w:val="28"/>
          <w:szCs w:val="28"/>
          <w:lang w:eastAsia="pl-PL"/>
        </w:rPr>
        <w:t>Chełmży z organizacjami pozarządowymi i innymi podmiotami prowadzącymi działalność pożytku publicznego na rok 2016 zaplanowano środki do kwoty 230.000 zł.</w:t>
      </w:r>
    </w:p>
    <w:p w:rsidR="00027EEA" w:rsidRDefault="00027EEA" w:rsidP="00027EEA">
      <w:pPr>
        <w:jc w:val="both"/>
        <w:rPr>
          <w:rFonts w:ascii="Times New Roman" w:hAnsi="Times New Roman" w:cs="Times New Roman"/>
          <w:b/>
          <w:bCs/>
          <w:snapToGrid w:val="0"/>
          <w:color w:val="FF0000"/>
          <w:sz w:val="28"/>
          <w:szCs w:val="28"/>
          <w:lang w:eastAsia="pl-PL"/>
        </w:rPr>
      </w:pPr>
    </w:p>
    <w:p w:rsidR="00027EEA" w:rsidRDefault="00027EEA" w:rsidP="00027EEA">
      <w:pPr>
        <w:jc w:val="both"/>
        <w:rPr>
          <w:rFonts w:ascii="Times New Roman" w:hAnsi="Times New Roman" w:cs="Times New Roman"/>
          <w:b/>
          <w:bCs/>
          <w:snapToGrid w:val="0"/>
          <w:sz w:val="28"/>
          <w:szCs w:val="28"/>
          <w:lang w:eastAsia="pl-PL"/>
        </w:rPr>
      </w:pPr>
      <w:r>
        <w:rPr>
          <w:rFonts w:ascii="Times New Roman" w:hAnsi="Times New Roman" w:cs="Times New Roman"/>
          <w:b/>
          <w:bCs/>
          <w:snapToGrid w:val="0"/>
          <w:sz w:val="28"/>
          <w:szCs w:val="28"/>
          <w:lang w:eastAsia="pl-PL"/>
        </w:rPr>
        <w:t>XI</w:t>
      </w:r>
      <w:r>
        <w:rPr>
          <w:rFonts w:ascii="Times New Roman" w:hAnsi="Times New Roman" w:cs="Times New Roman"/>
          <w:snapToGrid w:val="0"/>
          <w:sz w:val="28"/>
          <w:szCs w:val="28"/>
          <w:lang w:eastAsia="pl-PL"/>
        </w:rPr>
        <w:t xml:space="preserve">.  </w:t>
      </w:r>
      <w:r>
        <w:rPr>
          <w:rFonts w:ascii="Times New Roman" w:hAnsi="Times New Roman" w:cs="Times New Roman"/>
          <w:b/>
          <w:bCs/>
          <w:snapToGrid w:val="0"/>
          <w:sz w:val="28"/>
          <w:szCs w:val="28"/>
          <w:lang w:eastAsia="pl-PL"/>
        </w:rPr>
        <w:t>SPOSÓB  OCENY  REALIZACJI  PROGRAMU</w:t>
      </w:r>
    </w:p>
    <w:p w:rsidR="00027EEA" w:rsidRDefault="00027EEA" w:rsidP="00027EEA">
      <w:pPr>
        <w:ind w:left="1080"/>
        <w:jc w:val="both"/>
        <w:rPr>
          <w:rFonts w:ascii="Times New Roman" w:hAnsi="Times New Roman" w:cs="Times New Roman"/>
          <w:b/>
          <w:bCs/>
          <w:snapToGrid w:val="0"/>
          <w:sz w:val="28"/>
          <w:szCs w:val="28"/>
          <w:lang w:eastAsia="pl-PL"/>
        </w:rPr>
      </w:pP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1)  Burmistrz dokonuje kontroli i oceny realizacji zadań  publicznych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przyjętych w Programie  na zasadach  określonych w ustawie wymienionej </w:t>
      </w:r>
    </w:p>
    <w:p w:rsidR="00027EEA" w:rsidRDefault="00027EEA" w:rsidP="00027EEA">
      <w:pPr>
        <w:jc w:val="both"/>
        <w:rPr>
          <w:rFonts w:ascii="Times New Roman" w:hAnsi="Times New Roman" w:cs="Times New Roman"/>
          <w:b/>
          <w:bCs/>
          <w:snapToGrid w:val="0"/>
          <w:sz w:val="28"/>
          <w:szCs w:val="28"/>
          <w:lang w:eastAsia="pl-PL"/>
        </w:rPr>
      </w:pPr>
      <w:r>
        <w:rPr>
          <w:rFonts w:ascii="Times New Roman" w:hAnsi="Times New Roman" w:cs="Times New Roman"/>
          <w:sz w:val="28"/>
          <w:szCs w:val="28"/>
          <w:lang w:eastAsia="pl-PL"/>
        </w:rPr>
        <w:t xml:space="preserve">     w części I.</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napToGrid w:val="0"/>
          <w:sz w:val="28"/>
          <w:szCs w:val="28"/>
          <w:lang w:eastAsia="pl-PL"/>
        </w:rPr>
        <w:t>2)</w:t>
      </w:r>
      <w:r>
        <w:rPr>
          <w:rFonts w:ascii="Times New Roman" w:hAnsi="Times New Roman" w:cs="Times New Roman"/>
          <w:b/>
          <w:bCs/>
          <w:snapToGrid w:val="0"/>
          <w:sz w:val="28"/>
          <w:szCs w:val="28"/>
          <w:lang w:eastAsia="pl-PL"/>
        </w:rPr>
        <w:t xml:space="preserve">  </w:t>
      </w:r>
      <w:r>
        <w:rPr>
          <w:rFonts w:ascii="Times New Roman" w:hAnsi="Times New Roman" w:cs="Times New Roman"/>
          <w:sz w:val="28"/>
          <w:szCs w:val="28"/>
          <w:lang w:eastAsia="pl-PL"/>
        </w:rPr>
        <w:t>Organizacje mogą składać burmistrzowi wnioski i uwagi dotyczące realizacji</w:t>
      </w:r>
    </w:p>
    <w:p w:rsidR="00027EEA" w:rsidRDefault="00027EEA" w:rsidP="00027EEA">
      <w:pPr>
        <w:jc w:val="both"/>
        <w:rPr>
          <w:rFonts w:ascii="Times New Roman" w:hAnsi="Times New Roman" w:cs="Times New Roman"/>
          <w:b/>
          <w:bCs/>
          <w:snapToGrid w:val="0"/>
          <w:sz w:val="28"/>
          <w:szCs w:val="28"/>
          <w:lang w:eastAsia="pl-PL"/>
        </w:rPr>
      </w:pPr>
      <w:r>
        <w:rPr>
          <w:rFonts w:ascii="Times New Roman" w:hAnsi="Times New Roman" w:cs="Times New Roman"/>
          <w:sz w:val="28"/>
          <w:szCs w:val="28"/>
          <w:lang w:eastAsia="pl-PL"/>
        </w:rPr>
        <w:t xml:space="preserve">     Programu.</w:t>
      </w:r>
      <w:r>
        <w:rPr>
          <w:rFonts w:ascii="Times New Roman" w:hAnsi="Times New Roman" w:cs="Times New Roman"/>
          <w:b/>
          <w:bCs/>
          <w:snapToGrid w:val="0"/>
          <w:sz w:val="28"/>
          <w:szCs w:val="28"/>
          <w:lang w:eastAsia="pl-PL"/>
        </w:rPr>
        <w:t xml:space="preserve"> </w:t>
      </w:r>
    </w:p>
    <w:p w:rsidR="00027EEA" w:rsidRDefault="00027EEA" w:rsidP="00027EEA">
      <w:pPr>
        <w:autoSpaceDE w:val="0"/>
        <w:autoSpaceDN w:val="0"/>
        <w:adjustRightInd w:val="0"/>
        <w:spacing w:line="276" w:lineRule="auto"/>
        <w:jc w:val="both"/>
        <w:rPr>
          <w:rFonts w:ascii="Times New Roman" w:hAnsi="Times New Roman" w:cs="Times New Roman"/>
          <w:sz w:val="28"/>
          <w:szCs w:val="28"/>
          <w:lang w:eastAsia="pl-PL"/>
        </w:rPr>
      </w:pPr>
      <w:r>
        <w:rPr>
          <w:rFonts w:ascii="Times New Roman" w:hAnsi="Times New Roman" w:cs="Times New Roman"/>
          <w:sz w:val="28"/>
          <w:szCs w:val="28"/>
          <w:lang w:eastAsia="pl-PL"/>
        </w:rPr>
        <w:t>3)  Nie później niż do dnia 30 kwietnia każdego roku, burmistrz przedłoży</w:t>
      </w:r>
    </w:p>
    <w:p w:rsidR="00027EEA" w:rsidRDefault="00027EEA" w:rsidP="00027EEA">
      <w:pPr>
        <w:autoSpaceDE w:val="0"/>
        <w:autoSpaceDN w:val="0"/>
        <w:adjustRightInd w:val="0"/>
        <w:spacing w:line="276" w:lineRule="auto"/>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Radzie Miejskiej Chełmży w formie pisemnej sprawozdanie z realizacji</w:t>
      </w:r>
    </w:p>
    <w:p w:rsidR="00027EEA" w:rsidRDefault="00027EEA" w:rsidP="00027EEA">
      <w:pPr>
        <w:autoSpaceDE w:val="0"/>
        <w:autoSpaceDN w:val="0"/>
        <w:adjustRightInd w:val="0"/>
        <w:spacing w:line="276" w:lineRule="auto"/>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Programu  za rok poprzedni.</w:t>
      </w:r>
    </w:p>
    <w:p w:rsidR="00027EEA" w:rsidRDefault="00027EEA" w:rsidP="00027EEA">
      <w:pPr>
        <w:jc w:val="both"/>
        <w:rPr>
          <w:rFonts w:ascii="Times New Roman" w:hAnsi="Times New Roman" w:cs="Times New Roman"/>
          <w:b/>
          <w:bCs/>
          <w:snapToGrid w:val="0"/>
          <w:sz w:val="28"/>
          <w:szCs w:val="28"/>
          <w:lang w:eastAsia="pl-PL"/>
        </w:rPr>
      </w:pPr>
    </w:p>
    <w:p w:rsidR="00027EEA" w:rsidRDefault="00027EEA" w:rsidP="00027EEA">
      <w:pPr>
        <w:jc w:val="both"/>
        <w:rPr>
          <w:rFonts w:ascii="Times New Roman" w:hAnsi="Times New Roman" w:cs="Times New Roman"/>
          <w:b/>
          <w:bCs/>
          <w:snapToGrid w:val="0"/>
          <w:sz w:val="28"/>
          <w:szCs w:val="28"/>
          <w:lang w:eastAsia="pl-PL"/>
        </w:rPr>
      </w:pPr>
      <w:r>
        <w:rPr>
          <w:rFonts w:ascii="Times New Roman" w:hAnsi="Times New Roman" w:cs="Times New Roman"/>
          <w:b/>
          <w:bCs/>
          <w:snapToGrid w:val="0"/>
          <w:sz w:val="28"/>
          <w:szCs w:val="28"/>
          <w:lang w:eastAsia="pl-PL"/>
        </w:rPr>
        <w:t xml:space="preserve">XII.  INFORMACJE  O SPOSOBIE  TWORZENIA  PROGRAMU </w:t>
      </w:r>
    </w:p>
    <w:p w:rsidR="00027EEA" w:rsidRDefault="00027EEA" w:rsidP="00027EEA">
      <w:pPr>
        <w:ind w:left="360"/>
        <w:jc w:val="both"/>
        <w:rPr>
          <w:rFonts w:ascii="Times New Roman" w:hAnsi="Times New Roman" w:cs="Times New Roman"/>
          <w:b/>
          <w:bCs/>
          <w:snapToGrid w:val="0"/>
          <w:sz w:val="28"/>
          <w:szCs w:val="28"/>
          <w:lang w:eastAsia="pl-PL"/>
        </w:rPr>
      </w:pPr>
      <w:r>
        <w:rPr>
          <w:rFonts w:ascii="Times New Roman" w:hAnsi="Times New Roman" w:cs="Times New Roman"/>
          <w:b/>
          <w:bCs/>
          <w:snapToGrid w:val="0"/>
          <w:sz w:val="28"/>
          <w:szCs w:val="28"/>
          <w:lang w:eastAsia="pl-PL"/>
        </w:rPr>
        <w:t xml:space="preserve">    ORAZ  O  PRZEBIEGU  KONSULTACJI</w:t>
      </w:r>
    </w:p>
    <w:p w:rsidR="00027EEA" w:rsidRDefault="00027EEA" w:rsidP="00027EEA">
      <w:pPr>
        <w:jc w:val="both"/>
        <w:rPr>
          <w:rFonts w:ascii="Times New Roman" w:hAnsi="Times New Roman" w:cs="Times New Roman"/>
          <w:b/>
          <w:bCs/>
          <w:snapToGrid w:val="0"/>
          <w:sz w:val="28"/>
          <w:szCs w:val="28"/>
          <w:lang w:eastAsia="pl-PL"/>
        </w:rPr>
      </w:pP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Projekt Programu opracowany został przez Wydział Spraw Społecznych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i Obywatelskich Urzędu Miasta. Następnie tak przygotowany projekt Programu został skonsultowany w dniu 6 października 2015 r. z przedstawicielami</w:t>
      </w:r>
      <w:r>
        <w:rPr>
          <w:rFonts w:ascii="Times New Roman" w:hAnsi="Times New Roman" w:cs="Times New Roman"/>
          <w:color w:val="FF0000"/>
          <w:sz w:val="28"/>
          <w:szCs w:val="28"/>
          <w:lang w:eastAsia="pl-PL"/>
        </w:rPr>
        <w:t xml:space="preserve"> </w:t>
      </w:r>
      <w:r>
        <w:rPr>
          <w:rFonts w:ascii="Times New Roman" w:hAnsi="Times New Roman" w:cs="Times New Roman"/>
          <w:sz w:val="28"/>
          <w:szCs w:val="28"/>
          <w:lang w:eastAsia="pl-PL"/>
        </w:rPr>
        <w:t xml:space="preserve">organizacji pozarządowych działających na terenie miasta Chełmży. Konsultacje były przeprowadzone w formie bezpośredniego spotkania. </w:t>
      </w:r>
    </w:p>
    <w:p w:rsidR="00027EEA" w:rsidRDefault="00027EEA" w:rsidP="00027EEA">
      <w:pPr>
        <w:jc w:val="both"/>
        <w:rPr>
          <w:rFonts w:ascii="Times New Roman" w:hAnsi="Times New Roman" w:cs="Times New Roman"/>
          <w:sz w:val="24"/>
          <w:szCs w:val="24"/>
          <w:lang w:eastAsia="pl-PL"/>
        </w:rPr>
      </w:pPr>
    </w:p>
    <w:p w:rsidR="00027EEA" w:rsidRDefault="00027EEA" w:rsidP="00027EEA">
      <w:pPr>
        <w:jc w:val="both"/>
        <w:rPr>
          <w:rFonts w:ascii="Times New Roman" w:hAnsi="Times New Roman" w:cs="Times New Roman"/>
          <w:b/>
          <w:bCs/>
          <w:snapToGrid w:val="0"/>
          <w:sz w:val="28"/>
          <w:szCs w:val="28"/>
          <w:lang w:eastAsia="pl-PL"/>
        </w:rPr>
      </w:pPr>
      <w:r>
        <w:rPr>
          <w:rFonts w:ascii="Times New Roman" w:hAnsi="Times New Roman" w:cs="Times New Roman"/>
          <w:b/>
          <w:bCs/>
          <w:snapToGrid w:val="0"/>
          <w:sz w:val="28"/>
          <w:szCs w:val="28"/>
          <w:lang w:eastAsia="pl-PL"/>
        </w:rPr>
        <w:t xml:space="preserve">XIII. TRYB POWOŁYWANIA  I  ZASADY  DZIAŁANIA  KOMISJI </w:t>
      </w:r>
    </w:p>
    <w:p w:rsidR="00027EEA" w:rsidRDefault="00027EEA" w:rsidP="00027EEA">
      <w:pPr>
        <w:ind w:left="360"/>
        <w:jc w:val="both"/>
        <w:rPr>
          <w:rFonts w:ascii="Times New Roman" w:hAnsi="Times New Roman" w:cs="Times New Roman"/>
          <w:b/>
          <w:bCs/>
          <w:snapToGrid w:val="0"/>
          <w:sz w:val="28"/>
          <w:szCs w:val="28"/>
          <w:lang w:eastAsia="pl-PL"/>
        </w:rPr>
      </w:pPr>
      <w:r>
        <w:rPr>
          <w:rFonts w:ascii="Times New Roman" w:hAnsi="Times New Roman" w:cs="Times New Roman"/>
          <w:b/>
          <w:bCs/>
          <w:snapToGrid w:val="0"/>
          <w:sz w:val="28"/>
          <w:szCs w:val="28"/>
          <w:lang w:eastAsia="pl-PL"/>
        </w:rPr>
        <w:t xml:space="preserve">    KONKURSOWEJ DO OPINIOWANIA  OFERT  W  OTWARTYCH </w:t>
      </w:r>
    </w:p>
    <w:p w:rsidR="00027EEA" w:rsidRDefault="00027EEA" w:rsidP="00027EEA">
      <w:pPr>
        <w:ind w:left="360"/>
        <w:jc w:val="both"/>
        <w:rPr>
          <w:rFonts w:ascii="Times New Roman" w:hAnsi="Times New Roman" w:cs="Times New Roman"/>
          <w:b/>
          <w:bCs/>
          <w:snapToGrid w:val="0"/>
          <w:sz w:val="28"/>
          <w:szCs w:val="28"/>
          <w:lang w:eastAsia="pl-PL"/>
        </w:rPr>
      </w:pPr>
      <w:r>
        <w:rPr>
          <w:rFonts w:ascii="Times New Roman" w:hAnsi="Times New Roman" w:cs="Times New Roman"/>
          <w:b/>
          <w:bCs/>
          <w:snapToGrid w:val="0"/>
          <w:sz w:val="28"/>
          <w:szCs w:val="28"/>
          <w:lang w:eastAsia="pl-PL"/>
        </w:rPr>
        <w:t xml:space="preserve">    KONKURSACH OFERT.</w:t>
      </w:r>
    </w:p>
    <w:p w:rsidR="00027EEA" w:rsidRDefault="00027EEA" w:rsidP="00027EEA">
      <w:pPr>
        <w:jc w:val="both"/>
        <w:rPr>
          <w:rFonts w:ascii="Times New Roman" w:hAnsi="Times New Roman" w:cs="Times New Roman"/>
          <w:b/>
          <w:bCs/>
          <w:sz w:val="28"/>
          <w:szCs w:val="28"/>
          <w:lang w:eastAsia="pl-PL"/>
        </w:rPr>
      </w:pP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1.  Burmistrz do przeprowadzenia otwartego konkursu ofert na realizację zadań publicznych przez organizacje pozarządowe powołuje Komisję Konkursową, </w:t>
      </w:r>
      <w:r>
        <w:rPr>
          <w:rFonts w:ascii="Times New Roman" w:hAnsi="Times New Roman" w:cs="Times New Roman"/>
          <w:sz w:val="28"/>
          <w:szCs w:val="28"/>
          <w:lang w:eastAsia="pl-PL"/>
        </w:rPr>
        <w:lastRenderedPageBreak/>
        <w:t xml:space="preserve">zwaną dalej Komisją. W skład Komisji wchodzą 3 osoby będące reprezentantami Urzędu Miasta, Rady Miejskiej i organizacji pozarządowej, którzy spośród siebie wybierają przewodniczącego.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2. Komisja obraduje na posiedzeniach zamkniętych bez udziału oferentów.</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3. Posiedzenie Komisji zwołuje i prowadzi przewodniczący, a w przypadku jego</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nieobecności wyznaczony przez przewodniczącego członek Komisji.</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4. Do ważności obrad niezbędna jest obecność co najmniej 50% składu jej</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członków.</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5. Przewodniczący i członkowie komisji przed pierwszym posiedzeniem składają</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oświadczenia, że nie pozostają w stosunku prawnym lub faktycznym</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z podmiotami biorącymi udział w konkursie, które mogę budzić uzasadnioną</w:t>
      </w:r>
    </w:p>
    <w:p w:rsidR="00027EEA" w:rsidRDefault="00027EEA" w:rsidP="00027EEA">
      <w:pPr>
        <w:jc w:val="both"/>
        <w:rPr>
          <w:rFonts w:ascii="Times New Roman" w:hAnsi="Times New Roman" w:cs="Times New Roman"/>
          <w:color w:val="000000"/>
          <w:sz w:val="28"/>
          <w:szCs w:val="28"/>
          <w:lang w:eastAsia="pl-PL"/>
        </w:rPr>
      </w:pPr>
      <w:r>
        <w:rPr>
          <w:rFonts w:ascii="Times New Roman" w:hAnsi="Times New Roman" w:cs="Times New Roman"/>
          <w:sz w:val="28"/>
          <w:szCs w:val="28"/>
          <w:lang w:eastAsia="pl-PL"/>
        </w:rPr>
        <w:t xml:space="preserve">    wątpliwość co do bezstronności podczas oceniania ofert</w:t>
      </w:r>
      <w:r>
        <w:rPr>
          <w:rFonts w:ascii="Times New Roman" w:hAnsi="Times New Roman" w:cs="Times New Roman"/>
          <w:color w:val="000000"/>
          <w:sz w:val="28"/>
          <w:szCs w:val="28"/>
          <w:lang w:eastAsia="pl-PL"/>
        </w:rPr>
        <w:t xml:space="preserve">.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6. Komisja rozpatruje oferty oddzielnie dla każdego zadania konkursowego.</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7. Komisja konkursowa sporządza listę wyników konkursu wraz z propozycją</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wysokości środków finansowych dla każdego oferenta i przedkłada ją</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burmistrzowi  </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8. Wyniki konkursu zawierające nazwę zadania, nazwę oferenta, wysokość</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przyznanych środków publicznych, będą umieszczane na stronie internetowej</w:t>
      </w:r>
    </w:p>
    <w:p w:rsidR="00027EEA" w:rsidRDefault="00027EEA" w:rsidP="00027EEA">
      <w:pPr>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urzędu. </w:t>
      </w:r>
    </w:p>
    <w:p w:rsidR="00027EEA" w:rsidRDefault="00027EEA" w:rsidP="00027EEA">
      <w:pPr>
        <w:ind w:left="360"/>
        <w:jc w:val="both"/>
        <w:rPr>
          <w:rFonts w:ascii="Times New Roman" w:hAnsi="Times New Roman" w:cs="Times New Roman"/>
          <w:b/>
          <w:bCs/>
          <w:snapToGrid w:val="0"/>
          <w:sz w:val="28"/>
          <w:szCs w:val="28"/>
          <w:lang w:eastAsia="pl-PL"/>
        </w:rPr>
      </w:pPr>
    </w:p>
    <w:p w:rsidR="00027EEA" w:rsidRDefault="00027EEA" w:rsidP="00027EEA">
      <w:pPr>
        <w:jc w:val="both"/>
        <w:rPr>
          <w:rFonts w:ascii="Times New Roman" w:hAnsi="Times New Roman" w:cs="Times New Roman"/>
          <w:b/>
          <w:bCs/>
          <w:snapToGrid w:val="0"/>
          <w:sz w:val="28"/>
          <w:szCs w:val="28"/>
          <w:lang w:eastAsia="pl-PL"/>
        </w:rPr>
      </w:pPr>
    </w:p>
    <w:p w:rsidR="0084401C" w:rsidRDefault="0084401C">
      <w:bookmarkStart w:id="0" w:name="_GoBack"/>
      <w:bookmarkEnd w:id="0"/>
    </w:p>
    <w:sectPr w:rsidR="008440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TE1766F8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1140C"/>
    <w:multiLevelType w:val="hybridMultilevel"/>
    <w:tmpl w:val="6E6EDE46"/>
    <w:lvl w:ilvl="0" w:tplc="636A6664">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692F743F"/>
    <w:multiLevelType w:val="hybridMultilevel"/>
    <w:tmpl w:val="8ED62B96"/>
    <w:lvl w:ilvl="0" w:tplc="A2E84626">
      <w:start w:val="5"/>
      <w:numFmt w:val="decimal"/>
      <w:lvlText w:val="%1)"/>
      <w:lvlJc w:val="left"/>
      <w:pPr>
        <w:tabs>
          <w:tab w:val="num" w:pos="525"/>
        </w:tabs>
        <w:ind w:left="525" w:hanging="375"/>
      </w:pPr>
    </w:lvl>
    <w:lvl w:ilvl="1" w:tplc="04150019">
      <w:start w:val="1"/>
      <w:numFmt w:val="lowerLetter"/>
      <w:lvlText w:val="%2."/>
      <w:lvlJc w:val="left"/>
      <w:pPr>
        <w:tabs>
          <w:tab w:val="num" w:pos="1230"/>
        </w:tabs>
        <w:ind w:left="1230" w:hanging="360"/>
      </w:pPr>
    </w:lvl>
    <w:lvl w:ilvl="2" w:tplc="0415001B">
      <w:start w:val="1"/>
      <w:numFmt w:val="lowerRoman"/>
      <w:lvlText w:val="%3."/>
      <w:lvlJc w:val="right"/>
      <w:pPr>
        <w:tabs>
          <w:tab w:val="num" w:pos="1950"/>
        </w:tabs>
        <w:ind w:left="1950" w:hanging="180"/>
      </w:pPr>
    </w:lvl>
    <w:lvl w:ilvl="3" w:tplc="0415000F">
      <w:start w:val="1"/>
      <w:numFmt w:val="decimal"/>
      <w:lvlText w:val="%4."/>
      <w:lvlJc w:val="left"/>
      <w:pPr>
        <w:tabs>
          <w:tab w:val="num" w:pos="2670"/>
        </w:tabs>
        <w:ind w:left="2670" w:hanging="360"/>
      </w:pPr>
    </w:lvl>
    <w:lvl w:ilvl="4" w:tplc="04150019">
      <w:start w:val="1"/>
      <w:numFmt w:val="lowerLetter"/>
      <w:lvlText w:val="%5."/>
      <w:lvlJc w:val="left"/>
      <w:pPr>
        <w:tabs>
          <w:tab w:val="num" w:pos="3390"/>
        </w:tabs>
        <w:ind w:left="3390" w:hanging="360"/>
      </w:pPr>
    </w:lvl>
    <w:lvl w:ilvl="5" w:tplc="0415001B">
      <w:start w:val="1"/>
      <w:numFmt w:val="lowerRoman"/>
      <w:lvlText w:val="%6."/>
      <w:lvlJc w:val="right"/>
      <w:pPr>
        <w:tabs>
          <w:tab w:val="num" w:pos="4110"/>
        </w:tabs>
        <w:ind w:left="4110" w:hanging="180"/>
      </w:pPr>
    </w:lvl>
    <w:lvl w:ilvl="6" w:tplc="0415000F">
      <w:start w:val="1"/>
      <w:numFmt w:val="decimal"/>
      <w:lvlText w:val="%7."/>
      <w:lvlJc w:val="left"/>
      <w:pPr>
        <w:tabs>
          <w:tab w:val="num" w:pos="4830"/>
        </w:tabs>
        <w:ind w:left="4830" w:hanging="360"/>
      </w:pPr>
    </w:lvl>
    <w:lvl w:ilvl="7" w:tplc="04150019">
      <w:start w:val="1"/>
      <w:numFmt w:val="lowerLetter"/>
      <w:lvlText w:val="%8."/>
      <w:lvlJc w:val="left"/>
      <w:pPr>
        <w:tabs>
          <w:tab w:val="num" w:pos="5550"/>
        </w:tabs>
        <w:ind w:left="5550" w:hanging="360"/>
      </w:pPr>
    </w:lvl>
    <w:lvl w:ilvl="8" w:tplc="0415001B">
      <w:start w:val="1"/>
      <w:numFmt w:val="lowerRoman"/>
      <w:lvlText w:val="%9."/>
      <w:lvlJc w:val="right"/>
      <w:pPr>
        <w:tabs>
          <w:tab w:val="num" w:pos="6270"/>
        </w:tabs>
        <w:ind w:left="6270" w:hanging="1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EA"/>
    <w:rsid w:val="00027EEA"/>
    <w:rsid w:val="008440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7EEA"/>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semiHidden/>
    <w:unhideWhenUsed/>
    <w:rsid w:val="00027EEA"/>
    <w:pPr>
      <w:spacing w:after="120" w:line="480" w:lineRule="auto"/>
    </w:pPr>
    <w:rPr>
      <w:rFonts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027EEA"/>
    <w:rPr>
      <w:rFonts w:ascii="Calibri" w:eastAsia="Calibri" w:hAnsi="Calibri"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7EEA"/>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semiHidden/>
    <w:unhideWhenUsed/>
    <w:rsid w:val="00027EEA"/>
    <w:pPr>
      <w:spacing w:after="120" w:line="480" w:lineRule="auto"/>
    </w:pPr>
    <w:rPr>
      <w:rFonts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027EEA"/>
    <w:rPr>
      <w:rFonts w:ascii="Calibri" w:eastAsia="Calibri" w:hAnsi="Calibri"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73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1956</Words>
  <Characters>11740</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UMChełmża</dc:creator>
  <cp:lastModifiedBy>UMChełmża</cp:lastModifiedBy>
  <cp:revision>1</cp:revision>
  <dcterms:created xsi:type="dcterms:W3CDTF">2015-09-24T11:48:00Z</dcterms:created>
  <dcterms:modified xsi:type="dcterms:W3CDTF">2015-09-24T11:48:00Z</dcterms:modified>
</cp:coreProperties>
</file>