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108" w:rsidRDefault="00E03108" w:rsidP="009E05FE">
      <w:pPr>
        <w:pStyle w:val="Tekstpodstawowy"/>
        <w:ind w:left="217" w:right="918"/>
        <w:rPr>
          <w:sz w:val="20"/>
        </w:rPr>
      </w:pPr>
    </w:p>
    <w:p w:rsidR="000403F1" w:rsidRDefault="000403F1" w:rsidP="009E05FE">
      <w:pPr>
        <w:pStyle w:val="Tekstpodstawowy"/>
        <w:ind w:left="217" w:right="918"/>
        <w:rPr>
          <w:sz w:val="20"/>
        </w:rPr>
      </w:pPr>
    </w:p>
    <w:p w:rsidR="000403F1" w:rsidRDefault="000403F1" w:rsidP="009E05FE">
      <w:pPr>
        <w:pStyle w:val="Tekstpodstawowy"/>
        <w:ind w:left="217" w:right="918"/>
        <w:rPr>
          <w:sz w:val="20"/>
        </w:rPr>
      </w:pPr>
    </w:p>
    <w:p w:rsidR="000403F1" w:rsidRDefault="000403F1" w:rsidP="009E05FE">
      <w:pPr>
        <w:pStyle w:val="Tekstpodstawowy"/>
        <w:ind w:left="217" w:right="918"/>
        <w:rPr>
          <w:sz w:val="20"/>
        </w:rPr>
      </w:pPr>
    </w:p>
    <w:p w:rsidR="00E03108" w:rsidRDefault="00E03108" w:rsidP="009E05FE">
      <w:pPr>
        <w:pStyle w:val="Tekstpodstawowy"/>
        <w:spacing w:before="1"/>
        <w:ind w:right="918"/>
        <w:rPr>
          <w:sz w:val="8"/>
        </w:rPr>
      </w:pPr>
    </w:p>
    <w:p w:rsidR="00E03108" w:rsidRPr="00300EC5" w:rsidRDefault="000403F1" w:rsidP="00774EB6">
      <w:pPr>
        <w:spacing w:before="93" w:after="6"/>
        <w:ind w:left="216" w:right="918"/>
        <w:rPr>
          <w:b/>
          <w:sz w:val="24"/>
          <w:szCs w:val="24"/>
        </w:rPr>
      </w:pPr>
      <w:r w:rsidRPr="00300EC5">
        <w:rPr>
          <w:b/>
          <w:sz w:val="24"/>
          <w:szCs w:val="24"/>
        </w:rPr>
        <w:t>Oznaczenie sprawy: GKM</w:t>
      </w:r>
      <w:r w:rsidR="009C1002" w:rsidRPr="00300EC5">
        <w:rPr>
          <w:b/>
          <w:sz w:val="24"/>
          <w:szCs w:val="24"/>
        </w:rPr>
        <w:t>.271</w:t>
      </w:r>
      <w:r w:rsidR="00300EC5" w:rsidRPr="00300EC5">
        <w:rPr>
          <w:b/>
          <w:sz w:val="24"/>
          <w:szCs w:val="24"/>
        </w:rPr>
        <w:t>.1.10.2017</w:t>
      </w:r>
    </w:p>
    <w:p w:rsidR="000403F1" w:rsidRPr="00300EC5" w:rsidRDefault="000403F1" w:rsidP="009E05FE">
      <w:pPr>
        <w:spacing w:before="93" w:after="6"/>
        <w:ind w:left="216" w:right="918"/>
        <w:rPr>
          <w:b/>
          <w:sz w:val="24"/>
          <w:szCs w:val="24"/>
        </w:rPr>
      </w:pPr>
    </w:p>
    <w:p w:rsidR="00E03108" w:rsidRDefault="000403F1" w:rsidP="009E05FE">
      <w:pPr>
        <w:ind w:left="98" w:right="918"/>
        <w:rPr>
          <w:sz w:val="20"/>
        </w:rPr>
      </w:pPr>
      <w:r>
        <w:rPr>
          <w:spacing w:val="-49"/>
          <w:sz w:val="20"/>
        </w:rPr>
        <w:t xml:space="preserve"> </w:t>
      </w:r>
      <w:r w:rsidR="009D1801">
        <w:rPr>
          <w:spacing w:val="-49"/>
          <w:sz w:val="20"/>
        </w:rPr>
      </w:r>
      <w:r w:rsidR="009D1801">
        <w:rPr>
          <w:spacing w:val="-49"/>
          <w:sz w:val="20"/>
        </w:rPr>
        <w:pict>
          <v:shapetype id="_x0000_t202" coordsize="21600,21600" o:spt="202" path="m,l,21600r21600,l21600,xe">
            <v:stroke joinstyle="miter"/>
            <v:path gradientshapeok="t" o:connecttype="rect"/>
          </v:shapetype>
          <v:shape id="_x0000_s1029" type="#_x0000_t202" style="width:462.95pt;height:200.8pt;mso-left-percent:-10001;mso-top-percent:-10001;mso-position-horizontal:absolute;mso-position-horizontal-relative:char;mso-position-vertical:absolute;mso-position-vertical-relative:line;mso-left-percent:-10001;mso-top-percent:-10001" filled="f" strokeweight=".48pt">
            <v:textbox style="mso-next-textbox:#_x0000_s1029" inset="0,0,0,0">
              <w:txbxContent>
                <w:p w:rsidR="009D1801" w:rsidRDefault="009D1801">
                  <w:pPr>
                    <w:spacing w:before="19" w:line="480" w:lineRule="auto"/>
                    <w:ind w:left="1562" w:right="1522"/>
                    <w:jc w:val="center"/>
                    <w:rPr>
                      <w:rFonts w:ascii="Verdana" w:hAnsi="Verdana"/>
                      <w:sz w:val="20"/>
                    </w:rPr>
                  </w:pPr>
                  <w:r>
                    <w:rPr>
                      <w:rFonts w:ascii="Verdana" w:hAnsi="Verdana"/>
                      <w:sz w:val="20"/>
                    </w:rPr>
                    <w:t>POSTĘPOWANIE O UDZIELENIE ZAMÓWIENIA PUBLICZNEGO NA ROBOTY BUDOWLANE</w:t>
                  </w:r>
                </w:p>
                <w:p w:rsidR="009D1801" w:rsidRDefault="009D1801">
                  <w:pPr>
                    <w:spacing w:line="243" w:lineRule="exact"/>
                    <w:ind w:left="1583"/>
                    <w:rPr>
                      <w:rFonts w:ascii="Verdana"/>
                      <w:sz w:val="20"/>
                    </w:rPr>
                  </w:pPr>
                  <w:r>
                    <w:rPr>
                      <w:rFonts w:ascii="Verdana"/>
                      <w:sz w:val="20"/>
                    </w:rPr>
                    <w:t>PROWADZONE W TRYBIE PRZETARGU NIEOGRANICZONEGO</w:t>
                  </w:r>
                </w:p>
                <w:p w:rsidR="009D1801" w:rsidRDefault="009D1801">
                  <w:pPr>
                    <w:pStyle w:val="Tekstpodstawowy"/>
                    <w:spacing w:before="3"/>
                    <w:rPr>
                      <w:sz w:val="21"/>
                    </w:rPr>
                  </w:pPr>
                </w:p>
                <w:p w:rsidR="009D1801" w:rsidRDefault="009D1801">
                  <w:pPr>
                    <w:ind w:left="609" w:right="566"/>
                    <w:jc w:val="center"/>
                    <w:rPr>
                      <w:rFonts w:ascii="Verdana" w:hAnsi="Verdana"/>
                      <w:sz w:val="20"/>
                    </w:rPr>
                  </w:pPr>
                  <w:r>
                    <w:rPr>
                      <w:rFonts w:ascii="Verdana" w:hAnsi="Verdana"/>
                      <w:sz w:val="20"/>
                    </w:rPr>
                    <w:t>o wartości mniejszej niż kwoty określone w przepisach wydanych na podstawie art. 11 ust. 8 ustawy z dnia 29 stycznia 2004 r. Prawo zamówień publicznych (</w:t>
                  </w:r>
                  <w:r w:rsidRPr="007C50AA">
                    <w:rPr>
                      <w:rFonts w:ascii="Verdana" w:hAnsi="Verdana"/>
                      <w:sz w:val="20"/>
                    </w:rPr>
                    <w:t>Dz. U. z 2017 r. poz. 1579 z późn. zm.</w:t>
                  </w:r>
                  <w:r>
                    <w:rPr>
                      <w:rFonts w:ascii="Verdana" w:hAnsi="Verdana"/>
                      <w:sz w:val="20"/>
                    </w:rPr>
                    <w:t>) - zwanej dalej "</w:t>
                  </w:r>
                  <w:r>
                    <w:rPr>
                      <w:rFonts w:ascii="Verdana" w:hAnsi="Verdana"/>
                      <w:i/>
                      <w:sz w:val="20"/>
                    </w:rPr>
                    <w:t>ustawą Pzp</w:t>
                  </w:r>
                  <w:r>
                    <w:rPr>
                      <w:rFonts w:ascii="Verdana" w:hAnsi="Verdana"/>
                      <w:sz w:val="20"/>
                    </w:rPr>
                    <w:t>"</w:t>
                  </w:r>
                </w:p>
                <w:p w:rsidR="009D1801" w:rsidRDefault="009D1801">
                  <w:pPr>
                    <w:pStyle w:val="Tekstpodstawowy"/>
                    <w:spacing w:before="10"/>
                    <w:rPr>
                      <w:sz w:val="20"/>
                    </w:rPr>
                  </w:pPr>
                </w:p>
                <w:p w:rsidR="009D1801" w:rsidRPr="000403F1" w:rsidRDefault="009D1801" w:rsidP="007C50AA">
                  <w:pPr>
                    <w:widowControl/>
                    <w:autoSpaceDE/>
                    <w:autoSpaceDN/>
                    <w:spacing w:after="48" w:line="259" w:lineRule="auto"/>
                    <w:jc w:val="center"/>
                    <w:rPr>
                      <w:color w:val="000000"/>
                      <w:sz w:val="28"/>
                      <w:szCs w:val="28"/>
                      <w:lang w:eastAsia="en-US" w:bidi="ar-SA"/>
                    </w:rPr>
                  </w:pPr>
                  <w:r w:rsidRPr="000403F1">
                    <w:rPr>
                      <w:b/>
                      <w:bCs/>
                      <w:color w:val="000000"/>
                      <w:sz w:val="28"/>
                      <w:szCs w:val="28"/>
                      <w:lang w:bidi="ar-SA"/>
                    </w:rPr>
                    <w:t xml:space="preserve">„Remont </w:t>
                  </w:r>
                  <w:r>
                    <w:rPr>
                      <w:b/>
                      <w:bCs/>
                      <w:color w:val="000000"/>
                      <w:sz w:val="28"/>
                      <w:szCs w:val="28"/>
                      <w:lang w:bidi="ar-SA"/>
                    </w:rPr>
                    <w:t>i modernizacja wieży ciśnień</w:t>
                  </w:r>
                  <w:r w:rsidRPr="000403F1">
                    <w:rPr>
                      <w:b/>
                      <w:bCs/>
                      <w:color w:val="000000"/>
                      <w:sz w:val="28"/>
                      <w:szCs w:val="28"/>
                      <w:lang w:bidi="ar-SA"/>
                    </w:rPr>
                    <w:t>”</w:t>
                  </w:r>
                </w:p>
                <w:p w:rsidR="009D1801" w:rsidRDefault="009D1801" w:rsidP="000403F1">
                  <w:pPr>
                    <w:spacing w:before="297" w:line="242" w:lineRule="exact"/>
                    <w:ind w:right="573"/>
                    <w:jc w:val="center"/>
                    <w:rPr>
                      <w:rFonts w:ascii="Verdana" w:hAnsi="Verdana"/>
                      <w:b/>
                      <w:sz w:val="20"/>
                    </w:rPr>
                  </w:pPr>
                  <w:r>
                    <w:rPr>
                      <w:rFonts w:ascii="Verdana" w:hAnsi="Verdana"/>
                      <w:b/>
                      <w:sz w:val="20"/>
                    </w:rPr>
                    <w:t xml:space="preserve">            SPECYFIKACJA ISTOTNYCH WARUNKÓW ZAMÓWIENIA (SIWZ)</w:t>
                  </w:r>
                </w:p>
              </w:txbxContent>
            </v:textbox>
            <w10:anchorlock/>
          </v:shape>
        </w:pict>
      </w:r>
    </w:p>
    <w:p w:rsidR="00E03108" w:rsidRDefault="00E03108" w:rsidP="009E05FE">
      <w:pPr>
        <w:pStyle w:val="Tekstpodstawowy"/>
        <w:spacing w:before="9"/>
        <w:ind w:right="918"/>
        <w:rPr>
          <w:sz w:val="16"/>
        </w:rPr>
      </w:pPr>
    </w:p>
    <w:p w:rsidR="00E03108" w:rsidRDefault="000403F1" w:rsidP="009E05FE">
      <w:pPr>
        <w:pStyle w:val="Nagwek3"/>
        <w:tabs>
          <w:tab w:val="left" w:pos="2643"/>
        </w:tabs>
        <w:spacing w:before="90"/>
        <w:ind w:left="216" w:right="918"/>
      </w:pPr>
      <w:r>
        <w:t>Z</w:t>
      </w:r>
      <w:r w:rsidR="005D0C95">
        <w:t>amawiający:</w:t>
      </w:r>
      <w:r w:rsidR="005D0C95">
        <w:tab/>
        <w:t>GMINA MIASTO CHEŁMŻA</w:t>
      </w:r>
    </w:p>
    <w:p w:rsidR="00E03108" w:rsidRDefault="00422931" w:rsidP="009E05FE">
      <w:pPr>
        <w:tabs>
          <w:tab w:val="right" w:pos="4128"/>
        </w:tabs>
        <w:spacing w:before="276"/>
        <w:ind w:left="216" w:right="918"/>
        <w:rPr>
          <w:b/>
          <w:sz w:val="24"/>
        </w:rPr>
      </w:pPr>
      <w:r>
        <w:rPr>
          <w:b/>
          <w:sz w:val="24"/>
        </w:rPr>
        <w:t xml:space="preserve">NIP:                                 </w:t>
      </w:r>
      <w:r w:rsidRPr="00422931">
        <w:rPr>
          <w:b/>
          <w:color w:val="000000"/>
          <w:sz w:val="24"/>
          <w:szCs w:val="24"/>
          <w:lang w:eastAsia="en-US" w:bidi="ar-SA"/>
        </w:rPr>
        <w:t>8792582481</w:t>
      </w:r>
    </w:p>
    <w:p w:rsidR="00300EC5" w:rsidRDefault="000403F1" w:rsidP="009E05FE">
      <w:pPr>
        <w:tabs>
          <w:tab w:val="left" w:pos="2696"/>
        </w:tabs>
        <w:spacing w:before="5" w:line="235" w:lineRule="auto"/>
        <w:ind w:left="216" w:right="918"/>
        <w:rPr>
          <w:b/>
          <w:sz w:val="24"/>
        </w:rPr>
      </w:pPr>
      <w:r>
        <w:rPr>
          <w:b/>
          <w:sz w:val="24"/>
        </w:rPr>
        <w:t>Adres:</w:t>
      </w:r>
      <w:r>
        <w:rPr>
          <w:b/>
          <w:sz w:val="24"/>
        </w:rPr>
        <w:tab/>
        <w:t xml:space="preserve">ul. Gen. J. Hallera 2, 87-140 Chełmża </w:t>
      </w:r>
    </w:p>
    <w:p w:rsidR="00E03108" w:rsidRPr="00073451" w:rsidRDefault="000403F1" w:rsidP="009E05FE">
      <w:pPr>
        <w:tabs>
          <w:tab w:val="left" w:pos="2696"/>
        </w:tabs>
        <w:spacing w:before="5" w:line="235" w:lineRule="auto"/>
        <w:ind w:left="216" w:right="918"/>
        <w:rPr>
          <w:sz w:val="24"/>
        </w:rPr>
      </w:pPr>
      <w:r>
        <w:rPr>
          <w:b/>
          <w:sz w:val="24"/>
        </w:rPr>
        <w:t>Strona</w:t>
      </w:r>
      <w:r>
        <w:rPr>
          <w:b/>
          <w:spacing w:val="-2"/>
          <w:sz w:val="24"/>
        </w:rPr>
        <w:t xml:space="preserve"> </w:t>
      </w:r>
      <w:r>
        <w:rPr>
          <w:b/>
          <w:sz w:val="24"/>
        </w:rPr>
        <w:t>internetowa:</w:t>
      </w:r>
      <w:r>
        <w:rPr>
          <w:b/>
          <w:sz w:val="24"/>
        </w:rPr>
        <w:tab/>
      </w:r>
      <w:r w:rsidR="00073451" w:rsidRPr="00CB37E7">
        <w:rPr>
          <w:rFonts w:eastAsia="MS Shell Dlg 2"/>
          <w:b/>
          <w:color w:val="000000"/>
          <w:lang w:eastAsia="hi-IN" w:bidi="hi-IN"/>
        </w:rPr>
        <w:t>http://bip.chelmza.pl</w:t>
      </w:r>
    </w:p>
    <w:p w:rsidR="00E03108" w:rsidRDefault="00E03108" w:rsidP="009E05FE">
      <w:pPr>
        <w:pStyle w:val="Tekstpodstawowy"/>
        <w:ind w:right="918"/>
        <w:rPr>
          <w:sz w:val="26"/>
        </w:rPr>
      </w:pPr>
    </w:p>
    <w:p w:rsidR="00E03108" w:rsidRDefault="00E03108" w:rsidP="009E05FE">
      <w:pPr>
        <w:pStyle w:val="Tekstpodstawowy"/>
        <w:ind w:right="918"/>
        <w:rPr>
          <w:sz w:val="26"/>
        </w:rPr>
      </w:pPr>
    </w:p>
    <w:p w:rsidR="00E03108" w:rsidRDefault="000403F1" w:rsidP="009E05FE">
      <w:pPr>
        <w:pStyle w:val="Nagwek3"/>
        <w:spacing w:before="214"/>
        <w:ind w:left="216" w:right="918"/>
      </w:pPr>
      <w:r>
        <w:t>Wszelką korespondencję związaną z niniejszym postępowaniem należy adresować:</w:t>
      </w:r>
    </w:p>
    <w:p w:rsidR="00E03108" w:rsidRDefault="00E03108" w:rsidP="009E05FE">
      <w:pPr>
        <w:pStyle w:val="Tekstpodstawowy"/>
        <w:ind w:right="918"/>
        <w:rPr>
          <w:b/>
        </w:rPr>
      </w:pPr>
    </w:p>
    <w:p w:rsidR="000403F1" w:rsidRPr="00300EC5" w:rsidRDefault="00D92D8C" w:rsidP="00D92D8C">
      <w:pPr>
        <w:ind w:left="2984" w:right="918"/>
        <w:rPr>
          <w:b/>
          <w:sz w:val="24"/>
        </w:rPr>
      </w:pPr>
      <w:r>
        <w:rPr>
          <w:b/>
          <w:sz w:val="24"/>
        </w:rPr>
        <w:t xml:space="preserve">                            </w:t>
      </w:r>
      <w:r w:rsidR="006F1700" w:rsidRPr="00300EC5">
        <w:rPr>
          <w:b/>
          <w:sz w:val="24"/>
        </w:rPr>
        <w:t>Urząd Miasta</w:t>
      </w:r>
      <w:r w:rsidR="000403F1" w:rsidRPr="00300EC5">
        <w:rPr>
          <w:b/>
          <w:sz w:val="24"/>
        </w:rPr>
        <w:t xml:space="preserve"> Chełmży</w:t>
      </w:r>
    </w:p>
    <w:p w:rsidR="00E03108" w:rsidRPr="00300EC5" w:rsidRDefault="00300EC5" w:rsidP="00300EC5">
      <w:pPr>
        <w:ind w:left="2984" w:right="918"/>
        <w:rPr>
          <w:b/>
          <w:sz w:val="24"/>
        </w:rPr>
      </w:pPr>
      <w:r w:rsidRPr="00300EC5">
        <w:rPr>
          <w:b/>
          <w:sz w:val="24"/>
        </w:rPr>
        <w:t xml:space="preserve">                            </w:t>
      </w:r>
      <w:r w:rsidR="000403F1" w:rsidRPr="00300EC5">
        <w:rPr>
          <w:b/>
          <w:sz w:val="24"/>
        </w:rPr>
        <w:t>ul. Gen. J. Hallera 2</w:t>
      </w:r>
    </w:p>
    <w:p w:rsidR="00E03108" w:rsidRPr="00300EC5" w:rsidRDefault="00D92D8C" w:rsidP="00D92D8C">
      <w:pPr>
        <w:ind w:left="3600" w:right="3463" w:firstLine="720"/>
        <w:rPr>
          <w:b/>
          <w:sz w:val="24"/>
        </w:rPr>
      </w:pPr>
      <w:r>
        <w:rPr>
          <w:b/>
          <w:sz w:val="24"/>
        </w:rPr>
        <w:t xml:space="preserve">      </w:t>
      </w:r>
      <w:r w:rsidR="000403F1" w:rsidRPr="00300EC5">
        <w:rPr>
          <w:b/>
          <w:sz w:val="24"/>
        </w:rPr>
        <w:t xml:space="preserve">87-140 </w:t>
      </w:r>
      <w:r w:rsidR="00FB6ABC">
        <w:rPr>
          <w:b/>
          <w:sz w:val="24"/>
        </w:rPr>
        <w:t xml:space="preserve"> </w:t>
      </w:r>
      <w:r w:rsidR="000403F1" w:rsidRPr="00300EC5">
        <w:rPr>
          <w:b/>
          <w:sz w:val="24"/>
        </w:rPr>
        <w:t>Chełmża</w:t>
      </w:r>
    </w:p>
    <w:p w:rsidR="00E03108" w:rsidRPr="00300EC5" w:rsidRDefault="00E03108" w:rsidP="00300EC5">
      <w:pPr>
        <w:pStyle w:val="Tekstpodstawowy"/>
        <w:jc w:val="center"/>
        <w:rPr>
          <w:b/>
          <w:sz w:val="26"/>
        </w:rPr>
      </w:pPr>
    </w:p>
    <w:p w:rsidR="00E03108" w:rsidRDefault="00E03108">
      <w:pPr>
        <w:pStyle w:val="Tekstpodstawowy"/>
        <w:rPr>
          <w:b/>
          <w:i/>
          <w:sz w:val="26"/>
        </w:rPr>
      </w:pPr>
    </w:p>
    <w:p w:rsidR="00E03108" w:rsidRDefault="00E03108">
      <w:pPr>
        <w:pStyle w:val="Tekstpodstawowy"/>
        <w:rPr>
          <w:b/>
          <w:i/>
          <w:sz w:val="26"/>
        </w:rPr>
      </w:pPr>
    </w:p>
    <w:p w:rsidR="00E03108" w:rsidRDefault="00E03108">
      <w:pPr>
        <w:pStyle w:val="Tekstpodstawowy"/>
        <w:rPr>
          <w:b/>
          <w:i/>
          <w:sz w:val="26"/>
        </w:rPr>
      </w:pPr>
    </w:p>
    <w:p w:rsidR="00E03108" w:rsidRDefault="00E03108">
      <w:pPr>
        <w:pStyle w:val="Tekstpodstawowy"/>
        <w:rPr>
          <w:b/>
          <w:i/>
          <w:sz w:val="26"/>
        </w:rPr>
      </w:pPr>
    </w:p>
    <w:p w:rsidR="00E03108" w:rsidRDefault="00E03108" w:rsidP="00300EC5">
      <w:pPr>
        <w:pStyle w:val="Tekstpodstawowy"/>
        <w:jc w:val="center"/>
        <w:rPr>
          <w:b/>
          <w:i/>
          <w:sz w:val="26"/>
        </w:rPr>
      </w:pPr>
    </w:p>
    <w:p w:rsidR="00E03108" w:rsidRDefault="00E03108" w:rsidP="00300EC5">
      <w:pPr>
        <w:pStyle w:val="Tekstpodstawowy"/>
        <w:spacing w:before="3"/>
        <w:jc w:val="center"/>
        <w:rPr>
          <w:b/>
          <w:i/>
        </w:rPr>
      </w:pPr>
    </w:p>
    <w:p w:rsidR="00E03108" w:rsidRDefault="000403F1" w:rsidP="00300EC5">
      <w:pPr>
        <w:tabs>
          <w:tab w:val="left" w:pos="5054"/>
        </w:tabs>
        <w:ind w:right="1375"/>
        <w:jc w:val="center"/>
        <w:rPr>
          <w:b/>
          <w:sz w:val="20"/>
        </w:rPr>
      </w:pPr>
      <w:r>
        <w:rPr>
          <w:b/>
          <w:sz w:val="20"/>
        </w:rPr>
        <w:t>ZATWIERDZIŁ:</w:t>
      </w:r>
    </w:p>
    <w:p w:rsidR="00E03108" w:rsidRDefault="00E03108" w:rsidP="00300EC5">
      <w:pPr>
        <w:pStyle w:val="Tekstpodstawowy"/>
        <w:jc w:val="center"/>
        <w:rPr>
          <w:b/>
          <w:sz w:val="22"/>
        </w:rPr>
      </w:pPr>
    </w:p>
    <w:p w:rsidR="00E03108" w:rsidRDefault="00E03108" w:rsidP="00300EC5">
      <w:pPr>
        <w:pStyle w:val="Tekstpodstawowy"/>
        <w:jc w:val="center"/>
        <w:rPr>
          <w:b/>
          <w:sz w:val="22"/>
        </w:rPr>
      </w:pPr>
    </w:p>
    <w:p w:rsidR="00300EC5" w:rsidRDefault="00300EC5" w:rsidP="00300EC5">
      <w:pPr>
        <w:tabs>
          <w:tab w:val="left" w:pos="5505"/>
        </w:tabs>
        <w:spacing w:before="184" w:line="230" w:lineRule="exact"/>
        <w:ind w:left="266"/>
        <w:rPr>
          <w:b/>
          <w:sz w:val="20"/>
        </w:rPr>
      </w:pPr>
      <w:r>
        <w:rPr>
          <w:b/>
          <w:sz w:val="20"/>
        </w:rPr>
        <w:t xml:space="preserve">                                                         </w:t>
      </w:r>
      <w:r w:rsidR="000403F1">
        <w:rPr>
          <w:b/>
          <w:sz w:val="20"/>
        </w:rPr>
        <w:t>…………………………………….</w:t>
      </w:r>
    </w:p>
    <w:p w:rsidR="00E03108" w:rsidRPr="00300EC5" w:rsidRDefault="00300EC5" w:rsidP="00300EC5">
      <w:pPr>
        <w:tabs>
          <w:tab w:val="left" w:pos="5505"/>
        </w:tabs>
        <w:spacing w:before="184" w:line="230" w:lineRule="exact"/>
        <w:ind w:left="266"/>
        <w:rPr>
          <w:b/>
          <w:sz w:val="20"/>
        </w:rPr>
      </w:pPr>
      <w:r>
        <w:rPr>
          <w:b/>
          <w:sz w:val="16"/>
        </w:rPr>
        <w:t xml:space="preserve">                                                                                  </w:t>
      </w:r>
      <w:r w:rsidR="000403F1">
        <w:rPr>
          <w:b/>
          <w:sz w:val="16"/>
        </w:rPr>
        <w:t>Burmistrz Miasta Chełmży</w:t>
      </w:r>
    </w:p>
    <w:p w:rsidR="00E03108" w:rsidRDefault="00E03108" w:rsidP="00300EC5">
      <w:pPr>
        <w:pStyle w:val="Tekstpodstawowy"/>
        <w:jc w:val="center"/>
        <w:rPr>
          <w:b/>
          <w:sz w:val="18"/>
        </w:rPr>
      </w:pPr>
    </w:p>
    <w:p w:rsidR="00E03108" w:rsidRDefault="00E03108" w:rsidP="00300EC5">
      <w:pPr>
        <w:pStyle w:val="Tekstpodstawowy"/>
        <w:jc w:val="center"/>
        <w:rPr>
          <w:b/>
          <w:sz w:val="18"/>
        </w:rPr>
      </w:pPr>
    </w:p>
    <w:p w:rsidR="00E03108" w:rsidRDefault="00E03108">
      <w:pPr>
        <w:pStyle w:val="Tekstpodstawowy"/>
        <w:rPr>
          <w:b/>
          <w:sz w:val="18"/>
        </w:rPr>
      </w:pPr>
    </w:p>
    <w:p w:rsidR="00E03108" w:rsidRDefault="00E03108">
      <w:pPr>
        <w:pStyle w:val="Tekstpodstawowy"/>
        <w:spacing w:before="9"/>
        <w:rPr>
          <w:b/>
          <w:sz w:val="25"/>
        </w:rPr>
      </w:pPr>
    </w:p>
    <w:p w:rsidR="00E440A9" w:rsidRDefault="00E440A9">
      <w:pPr>
        <w:pStyle w:val="Nagwek2"/>
        <w:tabs>
          <w:tab w:val="left" w:pos="2167"/>
        </w:tabs>
        <w:spacing w:before="73"/>
        <w:rPr>
          <w:rFonts w:ascii="Times New Roman" w:hAnsi="Times New Roman"/>
        </w:rPr>
      </w:pPr>
    </w:p>
    <w:p w:rsidR="00E440A9" w:rsidRDefault="00E440A9">
      <w:pPr>
        <w:pStyle w:val="Nagwek2"/>
        <w:tabs>
          <w:tab w:val="left" w:pos="2167"/>
        </w:tabs>
        <w:spacing w:before="73"/>
        <w:rPr>
          <w:rFonts w:ascii="Times New Roman" w:hAnsi="Times New Roman"/>
        </w:rPr>
      </w:pPr>
    </w:p>
    <w:p w:rsidR="00E440A9" w:rsidRDefault="00E440A9">
      <w:pPr>
        <w:pStyle w:val="Nagwek2"/>
        <w:tabs>
          <w:tab w:val="left" w:pos="2167"/>
        </w:tabs>
        <w:spacing w:before="73"/>
        <w:rPr>
          <w:rFonts w:ascii="Times New Roman" w:hAnsi="Times New Roman"/>
        </w:rPr>
      </w:pPr>
    </w:p>
    <w:p w:rsidR="00E03108" w:rsidRDefault="000403F1" w:rsidP="009E05FE">
      <w:pPr>
        <w:pStyle w:val="Nagwek2"/>
        <w:tabs>
          <w:tab w:val="left" w:pos="2167"/>
        </w:tabs>
        <w:spacing w:before="73"/>
        <w:ind w:right="776"/>
        <w:rPr>
          <w:rFonts w:ascii="Times New Roman" w:hAnsi="Times New Roman"/>
        </w:rPr>
      </w:pPr>
      <w:r>
        <w:rPr>
          <w:rFonts w:ascii="Times New Roman" w:hAnsi="Times New Roman"/>
        </w:rPr>
        <w:t>ROZDZIAŁ</w:t>
      </w:r>
      <w:r>
        <w:rPr>
          <w:rFonts w:ascii="Times New Roman" w:hAnsi="Times New Roman"/>
          <w:spacing w:val="-2"/>
        </w:rPr>
        <w:t xml:space="preserve"> </w:t>
      </w:r>
      <w:r>
        <w:rPr>
          <w:rFonts w:ascii="Times New Roman" w:hAnsi="Times New Roman"/>
        </w:rPr>
        <w:t>I</w:t>
      </w:r>
      <w:r>
        <w:rPr>
          <w:rFonts w:ascii="Times New Roman" w:hAnsi="Times New Roman"/>
        </w:rPr>
        <w:tab/>
        <w:t>INSTRUKCJA DLA</w:t>
      </w:r>
      <w:r>
        <w:rPr>
          <w:rFonts w:ascii="Times New Roman" w:hAnsi="Times New Roman"/>
          <w:spacing w:val="-3"/>
        </w:rPr>
        <w:t xml:space="preserve"> </w:t>
      </w:r>
      <w:r>
        <w:rPr>
          <w:rFonts w:ascii="Times New Roman" w:hAnsi="Times New Roman"/>
        </w:rPr>
        <w:t>WYKONAWCÓW</w:t>
      </w:r>
    </w:p>
    <w:p w:rsidR="00E03108" w:rsidRDefault="000403F1" w:rsidP="009E05FE">
      <w:pPr>
        <w:pStyle w:val="Nagwek3"/>
        <w:numPr>
          <w:ilvl w:val="0"/>
          <w:numId w:val="31"/>
        </w:numPr>
        <w:tabs>
          <w:tab w:val="left" w:pos="782"/>
          <w:tab w:val="left" w:pos="783"/>
        </w:tabs>
        <w:spacing w:before="113" w:line="274" w:lineRule="exact"/>
        <w:ind w:right="776" w:hanging="566"/>
      </w:pPr>
      <w:r>
        <w:t>Nazwa i adres</w:t>
      </w:r>
      <w:r>
        <w:rPr>
          <w:spacing w:val="-2"/>
        </w:rPr>
        <w:t xml:space="preserve"> </w:t>
      </w:r>
      <w:r>
        <w:t>Zamawiającego</w:t>
      </w:r>
      <w:r w:rsidR="002753CA">
        <w:t>:</w:t>
      </w:r>
    </w:p>
    <w:p w:rsidR="00E03108" w:rsidRDefault="000403F1" w:rsidP="009E05FE">
      <w:pPr>
        <w:pStyle w:val="Tekstpodstawowy"/>
        <w:spacing w:line="274" w:lineRule="exact"/>
        <w:ind w:left="782" w:right="776"/>
      </w:pPr>
      <w:r>
        <w:t>Gmina Miasto Chełmża</w:t>
      </w:r>
    </w:p>
    <w:p w:rsidR="00E03108" w:rsidRDefault="000403F1" w:rsidP="009E05FE">
      <w:pPr>
        <w:pStyle w:val="Tekstpodstawowy"/>
        <w:ind w:left="782" w:right="776"/>
      </w:pPr>
      <w:r>
        <w:t>ul. Gen. J. Hallera 2, 87-140 Chełmża</w:t>
      </w:r>
    </w:p>
    <w:p w:rsidR="00E03108" w:rsidRDefault="000403F1" w:rsidP="009E05FE">
      <w:pPr>
        <w:pStyle w:val="Tekstpodstawowy"/>
        <w:spacing w:before="1"/>
        <w:ind w:left="782" w:right="776"/>
      </w:pPr>
      <w:r>
        <w:t>tel.: +48 (56) 675-22-91, faks: +48 (56) 675-21-22</w:t>
      </w:r>
    </w:p>
    <w:p w:rsidR="00E03108" w:rsidRDefault="00073451" w:rsidP="009E05FE">
      <w:pPr>
        <w:pStyle w:val="Tekstpodstawowy"/>
        <w:ind w:left="782" w:right="776"/>
      </w:pPr>
      <w:r w:rsidRPr="00073451">
        <w:rPr>
          <w:rFonts w:eastAsia="MS Shell Dlg 2"/>
          <w:color w:val="000000"/>
          <w:lang w:eastAsia="hi-IN" w:bidi="hi-IN"/>
        </w:rPr>
        <w:t>http://bip.chelmza.pl</w:t>
      </w:r>
    </w:p>
    <w:p w:rsidR="00B640B7" w:rsidRDefault="006F1700" w:rsidP="009E05FE">
      <w:pPr>
        <w:pStyle w:val="Tekstpodstawowy"/>
        <w:ind w:left="851" w:right="776" w:hanging="71"/>
        <w:rPr>
          <w:b/>
          <w:color w:val="000000"/>
          <w:sz w:val="22"/>
          <w:szCs w:val="22"/>
          <w:lang w:val="en-US" w:eastAsia="en-US" w:bidi="ar-SA"/>
        </w:rPr>
      </w:pPr>
      <w:r w:rsidRPr="00CB37E7">
        <w:rPr>
          <w:b/>
          <w:color w:val="000000"/>
          <w:sz w:val="22"/>
          <w:szCs w:val="22"/>
          <w:lang w:val="en-US" w:eastAsia="en-US" w:bidi="ar-SA"/>
        </w:rPr>
        <w:t xml:space="preserve">adres e-mail: </w:t>
      </w:r>
      <w:hyperlink r:id="rId8" w:history="1">
        <w:r w:rsidRPr="00B45B46">
          <w:rPr>
            <w:rStyle w:val="Hipercze"/>
            <w:b/>
            <w:sz w:val="22"/>
            <w:szCs w:val="22"/>
            <w:lang w:val="en-US" w:eastAsia="en-US" w:bidi="ar-SA"/>
          </w:rPr>
          <w:t>gkmum@post.pl</w:t>
        </w:r>
      </w:hyperlink>
      <w:r>
        <w:rPr>
          <w:b/>
          <w:color w:val="000000"/>
          <w:sz w:val="22"/>
          <w:szCs w:val="22"/>
          <w:lang w:val="en-US" w:eastAsia="en-US" w:bidi="ar-SA"/>
        </w:rPr>
        <w:t xml:space="preserve"> </w:t>
      </w:r>
      <w:r w:rsidR="00073451">
        <w:rPr>
          <w:b/>
          <w:color w:val="000000"/>
          <w:sz w:val="22"/>
          <w:szCs w:val="22"/>
          <w:lang w:val="en-US" w:eastAsia="en-US" w:bidi="ar-SA"/>
        </w:rPr>
        <w:t xml:space="preserve">     </w:t>
      </w:r>
      <w:r w:rsidR="00B640B7">
        <w:rPr>
          <w:b/>
          <w:color w:val="000000"/>
          <w:sz w:val="22"/>
          <w:szCs w:val="22"/>
          <w:lang w:val="en-US" w:eastAsia="en-US" w:bidi="ar-SA"/>
        </w:rPr>
        <w:t xml:space="preserve"> </w:t>
      </w:r>
    </w:p>
    <w:p w:rsidR="00E03108" w:rsidRDefault="00B640B7" w:rsidP="009E05FE">
      <w:pPr>
        <w:pStyle w:val="Tekstpodstawowy"/>
        <w:ind w:left="851" w:right="776" w:hanging="71"/>
      </w:pPr>
      <w:r>
        <w:rPr>
          <w:b/>
          <w:color w:val="000000"/>
          <w:sz w:val="22"/>
          <w:szCs w:val="22"/>
          <w:lang w:val="en-US" w:eastAsia="en-US" w:bidi="ar-SA"/>
        </w:rPr>
        <w:t xml:space="preserve"> </w:t>
      </w:r>
      <w:r w:rsidR="006F1700" w:rsidRPr="00CB37E7">
        <w:rPr>
          <w:b/>
          <w:color w:val="000000"/>
          <w:sz w:val="22"/>
          <w:szCs w:val="22"/>
          <w:lang w:eastAsia="en-US" w:bidi="ar-SA"/>
        </w:rPr>
        <w:t>NIP</w:t>
      </w:r>
      <w:r w:rsidRPr="00CB37E7">
        <w:rPr>
          <w:b/>
          <w:color w:val="000000"/>
          <w:sz w:val="22"/>
          <w:szCs w:val="22"/>
          <w:lang w:eastAsia="en-US" w:bidi="ar-SA"/>
        </w:rPr>
        <w:t xml:space="preserve"> </w:t>
      </w:r>
      <w:r w:rsidR="00073451" w:rsidRPr="00073451">
        <w:rPr>
          <w:color w:val="000000"/>
          <w:sz w:val="22"/>
          <w:szCs w:val="22"/>
          <w:lang w:eastAsia="en-US" w:bidi="ar-SA"/>
        </w:rPr>
        <w:t>8792582481</w:t>
      </w:r>
    </w:p>
    <w:p w:rsidR="006F1700" w:rsidRDefault="006F1700" w:rsidP="009E05FE">
      <w:pPr>
        <w:pStyle w:val="Tekstpodstawowy"/>
        <w:ind w:left="782" w:right="776"/>
      </w:pPr>
      <w:r w:rsidRPr="00CB37E7">
        <w:rPr>
          <w:b/>
        </w:rPr>
        <w:t xml:space="preserve">Adres </w:t>
      </w:r>
      <w:r w:rsidR="00780C1B" w:rsidRPr="00CB37E7">
        <w:rPr>
          <w:b/>
        </w:rPr>
        <w:t>korespondencyjny</w:t>
      </w:r>
      <w:r w:rsidR="000403F1">
        <w:t>:</w:t>
      </w:r>
      <w:r w:rsidRPr="006F1700">
        <w:t xml:space="preserve"> </w:t>
      </w:r>
      <w:r>
        <w:t xml:space="preserve">Urząd Miasta Chełmży </w:t>
      </w:r>
    </w:p>
    <w:p w:rsidR="006F1700" w:rsidRDefault="006F1700" w:rsidP="009E05FE">
      <w:pPr>
        <w:pStyle w:val="Tekstpodstawowy"/>
        <w:ind w:left="782" w:right="776"/>
      </w:pPr>
      <w:r>
        <w:t xml:space="preserve">                                     </w:t>
      </w:r>
      <w:r w:rsidR="00E440A9">
        <w:t xml:space="preserve">   </w:t>
      </w:r>
      <w:r>
        <w:t xml:space="preserve">  </w:t>
      </w:r>
      <w:r w:rsidR="00192B46">
        <w:t xml:space="preserve">  </w:t>
      </w:r>
      <w:r>
        <w:t xml:space="preserve"> ul. Gen. J. Hallera 2</w:t>
      </w:r>
    </w:p>
    <w:p w:rsidR="006F1700" w:rsidRDefault="006F1700" w:rsidP="009E05FE">
      <w:pPr>
        <w:pStyle w:val="Tekstpodstawowy"/>
        <w:ind w:left="782" w:right="776"/>
      </w:pPr>
      <w:r>
        <w:t xml:space="preserve">                                     </w:t>
      </w:r>
      <w:r w:rsidR="00E440A9">
        <w:t xml:space="preserve">  </w:t>
      </w:r>
      <w:r>
        <w:t xml:space="preserve">  </w:t>
      </w:r>
      <w:r w:rsidR="00192B46">
        <w:t xml:space="preserve">   </w:t>
      </w:r>
      <w:r>
        <w:t xml:space="preserve"> 87-140 Chełmża</w:t>
      </w:r>
    </w:p>
    <w:p w:rsidR="00E03108" w:rsidRDefault="00E03108" w:rsidP="009E05FE">
      <w:pPr>
        <w:pStyle w:val="Tekstpodstawowy"/>
        <w:ind w:left="782" w:right="776"/>
      </w:pPr>
    </w:p>
    <w:p w:rsidR="006F1700" w:rsidRDefault="006F1700" w:rsidP="009E05FE">
      <w:pPr>
        <w:pStyle w:val="Tekstpodstawowy"/>
        <w:ind w:left="782" w:right="776"/>
      </w:pPr>
    </w:p>
    <w:p w:rsidR="00E03108" w:rsidRDefault="000403F1" w:rsidP="00E103BE">
      <w:pPr>
        <w:pStyle w:val="Nagwek3"/>
        <w:numPr>
          <w:ilvl w:val="0"/>
          <w:numId w:val="31"/>
        </w:numPr>
        <w:tabs>
          <w:tab w:val="left" w:pos="709"/>
        </w:tabs>
        <w:spacing w:before="120" w:line="274" w:lineRule="exact"/>
        <w:ind w:right="776" w:hanging="566"/>
      </w:pPr>
      <w:r>
        <w:t>Komunikacja Zamawiającego z</w:t>
      </w:r>
      <w:r>
        <w:rPr>
          <w:spacing w:val="-2"/>
        </w:rPr>
        <w:t xml:space="preserve"> </w:t>
      </w:r>
      <w:r>
        <w:t>wykonawcami</w:t>
      </w:r>
    </w:p>
    <w:p w:rsidR="00E03108" w:rsidRDefault="000403F1" w:rsidP="009E05FE">
      <w:pPr>
        <w:pStyle w:val="Akapitzlist"/>
        <w:numPr>
          <w:ilvl w:val="1"/>
          <w:numId w:val="31"/>
        </w:numPr>
        <w:tabs>
          <w:tab w:val="left" w:pos="783"/>
        </w:tabs>
        <w:ind w:right="776" w:hanging="566"/>
        <w:rPr>
          <w:sz w:val="24"/>
        </w:rPr>
      </w:pPr>
      <w:r>
        <w:rPr>
          <w:sz w:val="24"/>
        </w:rPr>
        <w:t xml:space="preserve">Komunikacja Zamawiającego z </w:t>
      </w:r>
      <w:r w:rsidR="0008114A">
        <w:rPr>
          <w:sz w:val="24"/>
        </w:rPr>
        <w:t>W</w:t>
      </w:r>
      <w:r>
        <w:rPr>
          <w:sz w:val="24"/>
        </w:rPr>
        <w:t>ykonawcami odbywa się za pośrednictwem operatora publicznego w rozumieniu ustawy z  dnia  23  listopada  2012  r.  Prawo  pocztowe (</w:t>
      </w:r>
      <w:r w:rsidR="00110B4E">
        <w:rPr>
          <w:sz w:val="24"/>
        </w:rPr>
        <w:t xml:space="preserve">tj. </w:t>
      </w:r>
      <w:r>
        <w:rPr>
          <w:sz w:val="24"/>
        </w:rPr>
        <w:t>Dz. U. z 201</w:t>
      </w:r>
      <w:r w:rsidR="00110B4E">
        <w:rPr>
          <w:sz w:val="24"/>
        </w:rPr>
        <w:t>7</w:t>
      </w:r>
      <w:r>
        <w:rPr>
          <w:sz w:val="24"/>
        </w:rPr>
        <w:t xml:space="preserve"> r. poz.  1</w:t>
      </w:r>
      <w:r w:rsidR="00110B4E">
        <w:rPr>
          <w:sz w:val="24"/>
        </w:rPr>
        <w:t>481</w:t>
      </w:r>
      <w:r w:rsidR="001507E1">
        <w:rPr>
          <w:sz w:val="24"/>
        </w:rPr>
        <w:t xml:space="preserve"> z późn.zm</w:t>
      </w:r>
      <w:r>
        <w:rPr>
          <w:sz w:val="24"/>
        </w:rPr>
        <w:t>.),  osobiście,  za  pośrednictwem  posłańca  lub przy użyciu środków komunikacji elektronicznej, z zastrzeżeniem wymagań dotyczących form, określon</w:t>
      </w:r>
      <w:r w:rsidR="004820BF">
        <w:rPr>
          <w:sz w:val="24"/>
        </w:rPr>
        <w:t>ych</w:t>
      </w:r>
      <w:r>
        <w:rPr>
          <w:sz w:val="24"/>
        </w:rPr>
        <w:t xml:space="preserve"> w dalszej części</w:t>
      </w:r>
      <w:r>
        <w:rPr>
          <w:spacing w:val="-4"/>
          <w:sz w:val="24"/>
        </w:rPr>
        <w:t xml:space="preserve"> </w:t>
      </w:r>
      <w:r>
        <w:rPr>
          <w:sz w:val="24"/>
        </w:rPr>
        <w:t>SIWZ.</w:t>
      </w:r>
    </w:p>
    <w:p w:rsidR="00E03108" w:rsidRDefault="000403F1" w:rsidP="009E05FE">
      <w:pPr>
        <w:pStyle w:val="Akapitzlist"/>
        <w:numPr>
          <w:ilvl w:val="1"/>
          <w:numId w:val="31"/>
        </w:numPr>
        <w:tabs>
          <w:tab w:val="left" w:pos="783"/>
        </w:tabs>
        <w:ind w:right="776" w:hanging="566"/>
        <w:rPr>
          <w:sz w:val="24"/>
        </w:rPr>
      </w:pPr>
      <w:r>
        <w:rPr>
          <w:sz w:val="24"/>
        </w:rPr>
        <w:t xml:space="preserve">W interesie </w:t>
      </w:r>
      <w:r w:rsidR="0008114A">
        <w:rPr>
          <w:sz w:val="24"/>
        </w:rPr>
        <w:t>W</w:t>
      </w:r>
      <w:r>
        <w:rPr>
          <w:sz w:val="24"/>
        </w:rPr>
        <w:t xml:space="preserve">ykonawcy jest zapewnienie,  aby  jego  urządzenia  odbierające  faksy oraz pocztę elektroniczną były sprawne. Domniemywa się, iż pismo (wiadomość) wysłane   przez   Zamawiającego   na   numer   faksu   lub   adres   e-mail   podany przez </w:t>
      </w:r>
      <w:r w:rsidR="004C79E1">
        <w:rPr>
          <w:sz w:val="24"/>
        </w:rPr>
        <w:t>W</w:t>
      </w:r>
      <w:r>
        <w:rPr>
          <w:sz w:val="24"/>
        </w:rPr>
        <w:t>ykonawcę w ofercie zostało doręczone wykonawcy w sposób umożliwiający się zapoznanie z treścią tego pisma (wiadomości). Potwierdzeniem tego faktu będzie pozytywny  raport   wysłania   faksu   lub   poczty   elektronicznej   wygenerowany przez urządzenia Zamawiającego. Preferowanym przez Zamawiającego sposobem przesyłania oświadczeń, wniosków, zawiadomień (w tym o wyborze</w:t>
      </w:r>
      <w:r w:rsidR="004C79E1">
        <w:rPr>
          <w:sz w:val="24"/>
        </w:rPr>
        <w:t xml:space="preserve"> </w:t>
      </w:r>
      <w:r>
        <w:rPr>
          <w:sz w:val="24"/>
        </w:rPr>
        <w:t>najkorzystniejszej oferty), wezwań oraz informacji, z zastrzeżeniem wymagań dotyczących form, określonych w dalszej części SIWZ, będzie poczta elektroniczna (</w:t>
      </w:r>
      <w:r w:rsidR="000C2BD8">
        <w:rPr>
          <w:sz w:val="24"/>
        </w:rPr>
        <w:t>gkmum@post.pl</w:t>
      </w:r>
      <w:r>
        <w:rPr>
          <w:sz w:val="24"/>
        </w:rPr>
        <w:t>).</w:t>
      </w:r>
    </w:p>
    <w:p w:rsidR="00E03108" w:rsidRDefault="000403F1" w:rsidP="009E05FE">
      <w:pPr>
        <w:pStyle w:val="Akapitzlist"/>
        <w:numPr>
          <w:ilvl w:val="1"/>
          <w:numId w:val="31"/>
        </w:numPr>
        <w:tabs>
          <w:tab w:val="left" w:pos="783"/>
        </w:tabs>
        <w:ind w:right="776" w:hanging="566"/>
        <w:rPr>
          <w:sz w:val="24"/>
        </w:rPr>
      </w:pPr>
      <w:r>
        <w:rPr>
          <w:sz w:val="24"/>
        </w:rPr>
        <w:t xml:space="preserve">Zamawiający wymaga niezwłocznego potwierdzenia przez </w:t>
      </w:r>
      <w:r w:rsidR="0008114A">
        <w:rPr>
          <w:sz w:val="24"/>
        </w:rPr>
        <w:t>W</w:t>
      </w:r>
      <w:r>
        <w:rPr>
          <w:sz w:val="24"/>
        </w:rPr>
        <w:t xml:space="preserve">ykonawcę (pisemnie, faksem lub pocztą elektroniczną) faktu otrzymania każdej informacji  przekazanej  przez Zamawiającego w formie innej niż pisemna. Zamawiający na żądanie </w:t>
      </w:r>
      <w:r w:rsidR="004C79E1">
        <w:rPr>
          <w:sz w:val="24"/>
        </w:rPr>
        <w:t>W</w:t>
      </w:r>
      <w:r>
        <w:rPr>
          <w:sz w:val="24"/>
        </w:rPr>
        <w:t>ykonawcy potwierdzi fakt otrzymania od niego informacji przesłanej faksem lub pocztą elektroniczną.</w:t>
      </w:r>
    </w:p>
    <w:p w:rsidR="00E03108" w:rsidRDefault="000403F1" w:rsidP="009E05FE">
      <w:pPr>
        <w:pStyle w:val="Akapitzlist"/>
        <w:numPr>
          <w:ilvl w:val="1"/>
          <w:numId w:val="31"/>
        </w:numPr>
        <w:tabs>
          <w:tab w:val="left" w:pos="783"/>
        </w:tabs>
        <w:ind w:right="776" w:hanging="566"/>
        <w:rPr>
          <w:sz w:val="24"/>
        </w:rPr>
      </w:pPr>
      <w:r>
        <w:rPr>
          <w:sz w:val="24"/>
        </w:rPr>
        <w:t>Składanie ofert odbywa się za pośrednictwem operatora pocztowego w rozumieniu ustawy z dnia  23  listopada  2012  r.  Prawo  pocztowe  (</w:t>
      </w:r>
      <w:r w:rsidR="001507E1">
        <w:rPr>
          <w:sz w:val="24"/>
        </w:rPr>
        <w:t xml:space="preserve">tj. </w:t>
      </w:r>
      <w:r>
        <w:rPr>
          <w:sz w:val="24"/>
        </w:rPr>
        <w:t>Dz.  U.  z  201</w:t>
      </w:r>
      <w:r w:rsidR="001507E1">
        <w:rPr>
          <w:sz w:val="24"/>
        </w:rPr>
        <w:t>7</w:t>
      </w:r>
      <w:r>
        <w:rPr>
          <w:sz w:val="24"/>
        </w:rPr>
        <w:t xml:space="preserve">  r.  poz.  </w:t>
      </w:r>
      <w:r w:rsidR="001507E1">
        <w:rPr>
          <w:sz w:val="24"/>
        </w:rPr>
        <w:t>1481</w:t>
      </w:r>
      <w:r>
        <w:rPr>
          <w:sz w:val="24"/>
        </w:rPr>
        <w:t xml:space="preserve"> z późn. zm.), osobiście lub za pośrednictwem posłańca. </w:t>
      </w:r>
      <w:r>
        <w:rPr>
          <w:b/>
          <w:sz w:val="24"/>
        </w:rPr>
        <w:t>Zamawiający nie dopuszcza możliwości złożenia oferty przy użyciu środków komunikacji</w:t>
      </w:r>
      <w:r>
        <w:rPr>
          <w:b/>
          <w:spacing w:val="-7"/>
          <w:sz w:val="24"/>
        </w:rPr>
        <w:t xml:space="preserve"> </w:t>
      </w:r>
      <w:r>
        <w:rPr>
          <w:b/>
          <w:sz w:val="24"/>
        </w:rPr>
        <w:t>elektronicznej</w:t>
      </w:r>
      <w:r>
        <w:rPr>
          <w:sz w:val="24"/>
        </w:rPr>
        <w:t>.</w:t>
      </w:r>
    </w:p>
    <w:p w:rsidR="00E03108" w:rsidRDefault="000403F1" w:rsidP="009E05FE">
      <w:pPr>
        <w:pStyle w:val="Akapitzlist"/>
        <w:numPr>
          <w:ilvl w:val="1"/>
          <w:numId w:val="31"/>
        </w:numPr>
        <w:tabs>
          <w:tab w:val="left" w:pos="783"/>
        </w:tabs>
        <w:ind w:right="776" w:hanging="566"/>
        <w:rPr>
          <w:sz w:val="24"/>
        </w:rPr>
      </w:pPr>
      <w:r>
        <w:rPr>
          <w:sz w:val="24"/>
        </w:rPr>
        <w:t xml:space="preserve">Specyfikacja Istotnych Warunków Zamówienia (SIWZ) została udostępniona wykonawcom na stronie internetowej Zamawiającego: </w:t>
      </w:r>
      <w:hyperlink r:id="rId9" w:history="1">
        <w:r w:rsidR="000C2BD8" w:rsidRPr="00B45B46">
          <w:rPr>
            <w:rStyle w:val="Hipercze"/>
            <w:sz w:val="24"/>
          </w:rPr>
          <w:t>www.bip.chelmza.pl</w:t>
        </w:r>
      </w:hyperlink>
      <w:r>
        <w:rPr>
          <w:sz w:val="24"/>
        </w:rPr>
        <w:t xml:space="preserve"> (zakładka </w:t>
      </w:r>
      <w:r w:rsidR="000C2BD8">
        <w:rPr>
          <w:i/>
          <w:sz w:val="24"/>
        </w:rPr>
        <w:t>„Przetargi</w:t>
      </w:r>
      <w:r>
        <w:rPr>
          <w:i/>
          <w:sz w:val="24"/>
        </w:rPr>
        <w:t>”</w:t>
      </w:r>
      <w:r>
        <w:rPr>
          <w:sz w:val="24"/>
        </w:rPr>
        <w:t>) oraz w Biuletynie Informacji Publicznej (BIP) Zamawiającego prowadzonym na stronie</w:t>
      </w:r>
      <w:hyperlink w:history="1">
        <w:r w:rsidR="000C2BD8" w:rsidRPr="00B45B46">
          <w:rPr>
            <w:rStyle w:val="Hipercze"/>
            <w:sz w:val="24"/>
          </w:rPr>
          <w:t xml:space="preserve"> www.chelmza.pl</w:t>
        </w:r>
      </w:hyperlink>
      <w:r>
        <w:rPr>
          <w:sz w:val="24"/>
        </w:rPr>
        <w:t>. SIWZ w wersji drukowanej nie będzie przekazywana</w:t>
      </w:r>
      <w:r>
        <w:rPr>
          <w:spacing w:val="-2"/>
          <w:sz w:val="24"/>
        </w:rPr>
        <w:t xml:space="preserve"> </w:t>
      </w:r>
      <w:r>
        <w:rPr>
          <w:sz w:val="24"/>
        </w:rPr>
        <w:t>wykonawcom.</w:t>
      </w:r>
    </w:p>
    <w:p w:rsidR="00E03108" w:rsidRDefault="000403F1" w:rsidP="009E05FE">
      <w:pPr>
        <w:pStyle w:val="Akapitzlist"/>
        <w:numPr>
          <w:ilvl w:val="1"/>
          <w:numId w:val="31"/>
        </w:numPr>
        <w:tabs>
          <w:tab w:val="left" w:pos="783"/>
        </w:tabs>
        <w:ind w:right="776" w:hanging="566"/>
        <w:rPr>
          <w:sz w:val="24"/>
        </w:rPr>
      </w:pPr>
      <w:r>
        <w:rPr>
          <w:sz w:val="24"/>
        </w:rPr>
        <w:t>Godziny pracy (</w:t>
      </w:r>
      <w:r w:rsidR="000C2BD8">
        <w:rPr>
          <w:sz w:val="24"/>
        </w:rPr>
        <w:t>urzędowania) Zamawiającego: 7:00 – 15:00 (poniedziałek</w:t>
      </w:r>
      <w:r>
        <w:rPr>
          <w:sz w:val="24"/>
        </w:rPr>
        <w:t>, środa,</w:t>
      </w:r>
      <w:r w:rsidR="000C2BD8">
        <w:rPr>
          <w:sz w:val="24"/>
        </w:rPr>
        <w:t xml:space="preserve"> czwartek,</w:t>
      </w:r>
      <w:r>
        <w:rPr>
          <w:sz w:val="24"/>
        </w:rPr>
        <w:t xml:space="preserve"> piątek) o</w:t>
      </w:r>
      <w:r w:rsidR="000C2BD8">
        <w:rPr>
          <w:sz w:val="24"/>
        </w:rPr>
        <w:t>raz 8:00 – 16:00 (wtorek</w:t>
      </w:r>
      <w:r>
        <w:rPr>
          <w:sz w:val="24"/>
        </w:rPr>
        <w:t>).</w:t>
      </w:r>
    </w:p>
    <w:p w:rsidR="00E07B10" w:rsidRPr="00B95159" w:rsidRDefault="000403F1" w:rsidP="009E05FE">
      <w:pPr>
        <w:pStyle w:val="Akapitzlist"/>
        <w:numPr>
          <w:ilvl w:val="1"/>
          <w:numId w:val="31"/>
        </w:numPr>
        <w:tabs>
          <w:tab w:val="left" w:pos="782"/>
          <w:tab w:val="left" w:pos="783"/>
          <w:tab w:val="left" w:pos="2294"/>
        </w:tabs>
        <w:ind w:right="776" w:hanging="566"/>
        <w:rPr>
          <w:sz w:val="24"/>
        </w:rPr>
      </w:pPr>
      <w:r>
        <w:rPr>
          <w:sz w:val="24"/>
        </w:rPr>
        <w:t xml:space="preserve">Osoby upoważnione przez Zamawiającego do kontaktowania się z Wykonawcami: </w:t>
      </w:r>
      <w:r w:rsidR="00E07B10" w:rsidRPr="00B95159">
        <w:rPr>
          <w:sz w:val="24"/>
        </w:rPr>
        <w:t>Bart</w:t>
      </w:r>
      <w:r w:rsidR="00B95159">
        <w:rPr>
          <w:sz w:val="24"/>
        </w:rPr>
        <w:t>osz</w:t>
      </w:r>
      <w:r w:rsidR="00E07B10" w:rsidRPr="00B95159">
        <w:rPr>
          <w:sz w:val="24"/>
        </w:rPr>
        <w:t xml:space="preserve"> Danielewicz - tel. (56) 675-22-91 wew. 47</w:t>
      </w:r>
      <w:r w:rsidR="00B95159">
        <w:rPr>
          <w:sz w:val="24"/>
        </w:rPr>
        <w:t xml:space="preserve"> (w sprawach związanych z </w:t>
      </w:r>
      <w:r w:rsidRPr="00B95159">
        <w:rPr>
          <w:sz w:val="24"/>
        </w:rPr>
        <w:t>przedmiot</w:t>
      </w:r>
      <w:r w:rsidR="00E07B10" w:rsidRPr="00B95159">
        <w:rPr>
          <w:sz w:val="24"/>
        </w:rPr>
        <w:t xml:space="preserve">em zamówienia), </w:t>
      </w:r>
    </w:p>
    <w:p w:rsidR="00E03108" w:rsidRPr="00B95159" w:rsidRDefault="00E07B10" w:rsidP="009E05FE">
      <w:pPr>
        <w:pStyle w:val="Akapitzlist"/>
        <w:tabs>
          <w:tab w:val="left" w:pos="782"/>
          <w:tab w:val="left" w:pos="783"/>
          <w:tab w:val="left" w:pos="2294"/>
        </w:tabs>
        <w:ind w:right="776" w:firstLine="0"/>
        <w:rPr>
          <w:sz w:val="24"/>
        </w:rPr>
      </w:pPr>
      <w:r w:rsidRPr="00B95159">
        <w:rPr>
          <w:sz w:val="24"/>
        </w:rPr>
        <w:t>Zdzisław Stasik - tel. (56) 675-22-91 wew. 35</w:t>
      </w:r>
      <w:r w:rsidR="000403F1" w:rsidRPr="00B95159">
        <w:rPr>
          <w:sz w:val="24"/>
        </w:rPr>
        <w:t xml:space="preserve"> (w sprawach związanych z procedurą</w:t>
      </w:r>
      <w:r w:rsidR="000403F1" w:rsidRPr="00B95159">
        <w:rPr>
          <w:spacing w:val="-26"/>
          <w:sz w:val="24"/>
        </w:rPr>
        <w:t xml:space="preserve"> </w:t>
      </w:r>
      <w:r w:rsidR="000403F1" w:rsidRPr="00B95159">
        <w:rPr>
          <w:sz w:val="24"/>
        </w:rPr>
        <w:lastRenderedPageBreak/>
        <w:t>przetargową).</w:t>
      </w:r>
    </w:p>
    <w:p w:rsidR="00E03108" w:rsidRDefault="000403F1" w:rsidP="005120DD">
      <w:pPr>
        <w:pStyle w:val="Nagwek3"/>
        <w:numPr>
          <w:ilvl w:val="0"/>
          <w:numId w:val="31"/>
        </w:numPr>
        <w:tabs>
          <w:tab w:val="left" w:pos="709"/>
        </w:tabs>
        <w:spacing w:before="118" w:line="274" w:lineRule="exact"/>
        <w:ind w:left="709" w:right="776" w:hanging="566"/>
      </w:pPr>
      <w:r>
        <w:t>Tryb udzielenia</w:t>
      </w:r>
      <w:r>
        <w:rPr>
          <w:spacing w:val="-1"/>
        </w:rPr>
        <w:t xml:space="preserve"> </w:t>
      </w:r>
      <w:r>
        <w:t>zamówienia</w:t>
      </w:r>
    </w:p>
    <w:p w:rsidR="00E03108" w:rsidRDefault="000403F1" w:rsidP="009E05FE">
      <w:pPr>
        <w:pStyle w:val="Akapitzlist"/>
        <w:numPr>
          <w:ilvl w:val="1"/>
          <w:numId w:val="31"/>
        </w:numPr>
        <w:tabs>
          <w:tab w:val="left" w:pos="783"/>
        </w:tabs>
        <w:spacing w:line="276" w:lineRule="auto"/>
        <w:ind w:right="776" w:hanging="566"/>
        <w:rPr>
          <w:sz w:val="24"/>
        </w:rPr>
      </w:pPr>
      <w:r>
        <w:rPr>
          <w:sz w:val="24"/>
        </w:rPr>
        <w:t xml:space="preserve">Postępowanie o udzielenie zamówienia publicznego prowadzone jest w trybie </w:t>
      </w:r>
      <w:r>
        <w:rPr>
          <w:b/>
          <w:sz w:val="24"/>
        </w:rPr>
        <w:t xml:space="preserve">przetargu nieograniczonego </w:t>
      </w:r>
      <w:r>
        <w:rPr>
          <w:sz w:val="24"/>
        </w:rPr>
        <w:t>na podstawie ustawy z dnia 29 stycznia 2004 r. Prawo zamówień publicznych (</w:t>
      </w:r>
      <w:r w:rsidR="001507E1">
        <w:rPr>
          <w:sz w:val="24"/>
        </w:rPr>
        <w:t xml:space="preserve">tj. </w:t>
      </w:r>
      <w:r>
        <w:rPr>
          <w:sz w:val="24"/>
        </w:rPr>
        <w:t>Dz. U. z 201</w:t>
      </w:r>
      <w:r w:rsidR="001507E1">
        <w:rPr>
          <w:sz w:val="24"/>
        </w:rPr>
        <w:t>7</w:t>
      </w:r>
      <w:r>
        <w:rPr>
          <w:sz w:val="24"/>
        </w:rPr>
        <w:t xml:space="preserve"> r. poz. </w:t>
      </w:r>
      <w:r w:rsidR="001507E1">
        <w:rPr>
          <w:sz w:val="24"/>
        </w:rPr>
        <w:t>1579</w:t>
      </w:r>
      <w:r>
        <w:rPr>
          <w:sz w:val="24"/>
        </w:rPr>
        <w:t xml:space="preserve"> z późn.</w:t>
      </w:r>
      <w:r>
        <w:rPr>
          <w:spacing w:val="-2"/>
          <w:sz w:val="24"/>
        </w:rPr>
        <w:t xml:space="preserve"> </w:t>
      </w:r>
      <w:r>
        <w:rPr>
          <w:sz w:val="24"/>
        </w:rPr>
        <w:t>zm.).</w:t>
      </w:r>
    </w:p>
    <w:p w:rsidR="00E03108" w:rsidRDefault="000403F1" w:rsidP="009E05FE">
      <w:pPr>
        <w:pStyle w:val="Akapitzlist"/>
        <w:numPr>
          <w:ilvl w:val="1"/>
          <w:numId w:val="31"/>
        </w:numPr>
        <w:tabs>
          <w:tab w:val="left" w:pos="783"/>
        </w:tabs>
        <w:spacing w:before="67"/>
        <w:ind w:right="776" w:hanging="566"/>
        <w:rPr>
          <w:sz w:val="24"/>
        </w:rPr>
      </w:pPr>
      <w:r>
        <w:rPr>
          <w:sz w:val="24"/>
        </w:rPr>
        <w:t>Ilekroć w niniejszej Specyfikacji Istotnych Warunków Zamówienia (SIWZ) użyte jest pojęcie „ustawa Pzp”, należy przez to rozumieć ustawę, o której mowa w pkt.</w:t>
      </w:r>
      <w:r>
        <w:rPr>
          <w:spacing w:val="-11"/>
          <w:sz w:val="24"/>
        </w:rPr>
        <w:t xml:space="preserve"> </w:t>
      </w:r>
      <w:r>
        <w:rPr>
          <w:sz w:val="24"/>
        </w:rPr>
        <w:t>3.1.</w:t>
      </w:r>
    </w:p>
    <w:p w:rsidR="00E03108" w:rsidRDefault="000403F1" w:rsidP="009E05FE">
      <w:pPr>
        <w:pStyle w:val="Akapitzlist"/>
        <w:numPr>
          <w:ilvl w:val="1"/>
          <w:numId w:val="31"/>
        </w:numPr>
        <w:tabs>
          <w:tab w:val="left" w:pos="783"/>
        </w:tabs>
        <w:ind w:right="776" w:hanging="566"/>
        <w:rPr>
          <w:sz w:val="24"/>
        </w:rPr>
      </w:pPr>
      <w:r>
        <w:rPr>
          <w:sz w:val="24"/>
        </w:rPr>
        <w:t>W sprawach nieuregulowanych niniejszą Specyfikacją Istotnych Warunków Zamówienia (SIWZ) zastosowanie mają przepisy ustawy Pzp oraz aktów wykonawczych wydanych na jej podstawie.</w:t>
      </w:r>
    </w:p>
    <w:p w:rsidR="00E03108" w:rsidRDefault="000403F1" w:rsidP="009E05FE">
      <w:pPr>
        <w:pStyle w:val="Akapitzlist"/>
        <w:numPr>
          <w:ilvl w:val="1"/>
          <w:numId w:val="31"/>
        </w:numPr>
        <w:tabs>
          <w:tab w:val="left" w:pos="782"/>
          <w:tab w:val="left" w:pos="783"/>
        </w:tabs>
        <w:ind w:right="776" w:hanging="566"/>
        <w:rPr>
          <w:sz w:val="24"/>
        </w:rPr>
      </w:pPr>
      <w:r>
        <w:rPr>
          <w:sz w:val="24"/>
        </w:rPr>
        <w:t>Miejsce publikacji ogłoszenia o</w:t>
      </w:r>
      <w:r>
        <w:rPr>
          <w:spacing w:val="-3"/>
          <w:sz w:val="24"/>
        </w:rPr>
        <w:t xml:space="preserve"> </w:t>
      </w:r>
      <w:r>
        <w:rPr>
          <w:sz w:val="24"/>
        </w:rPr>
        <w:t>zamówieniu:</w:t>
      </w:r>
    </w:p>
    <w:p w:rsidR="00E03108" w:rsidRDefault="000403F1" w:rsidP="009E05FE">
      <w:pPr>
        <w:pStyle w:val="Akapitzlist"/>
        <w:numPr>
          <w:ilvl w:val="2"/>
          <w:numId w:val="31"/>
        </w:numPr>
        <w:tabs>
          <w:tab w:val="left" w:pos="1064"/>
        </w:tabs>
        <w:ind w:right="776" w:firstLine="0"/>
        <w:jc w:val="left"/>
        <w:rPr>
          <w:sz w:val="24"/>
        </w:rPr>
      </w:pPr>
      <w:r>
        <w:rPr>
          <w:sz w:val="24"/>
        </w:rPr>
        <w:t>Biuletyn Zamówień Publicznych,</w:t>
      </w:r>
    </w:p>
    <w:p w:rsidR="00E03108" w:rsidRDefault="000403F1" w:rsidP="009E05FE">
      <w:pPr>
        <w:pStyle w:val="Akapitzlist"/>
        <w:numPr>
          <w:ilvl w:val="2"/>
          <w:numId w:val="31"/>
        </w:numPr>
        <w:tabs>
          <w:tab w:val="left" w:pos="1064"/>
        </w:tabs>
        <w:ind w:right="776" w:firstLine="0"/>
        <w:jc w:val="left"/>
        <w:rPr>
          <w:sz w:val="24"/>
        </w:rPr>
      </w:pPr>
      <w:r>
        <w:rPr>
          <w:sz w:val="24"/>
        </w:rPr>
        <w:t>Biuletyn Informacji Publicznej,</w:t>
      </w:r>
    </w:p>
    <w:p w:rsidR="00E03108" w:rsidRDefault="000403F1" w:rsidP="009E05FE">
      <w:pPr>
        <w:pStyle w:val="Akapitzlist"/>
        <w:numPr>
          <w:ilvl w:val="2"/>
          <w:numId w:val="31"/>
        </w:numPr>
        <w:tabs>
          <w:tab w:val="left" w:pos="1064"/>
        </w:tabs>
        <w:ind w:right="776" w:firstLine="0"/>
        <w:jc w:val="left"/>
        <w:rPr>
          <w:sz w:val="24"/>
        </w:rPr>
      </w:pPr>
      <w:r>
        <w:rPr>
          <w:sz w:val="24"/>
        </w:rPr>
        <w:t xml:space="preserve">strona internetowa Zamawiającego – </w:t>
      </w:r>
      <w:hyperlink r:id="rId10" w:history="1">
        <w:r w:rsidR="008E1A76" w:rsidRPr="008B5D38">
          <w:rPr>
            <w:rStyle w:val="Hipercze"/>
            <w:sz w:val="24"/>
          </w:rPr>
          <w:t>www.bip.chelmza.pl,</w:t>
        </w:r>
      </w:hyperlink>
    </w:p>
    <w:p w:rsidR="00E03108" w:rsidRDefault="000403F1" w:rsidP="009E05FE">
      <w:pPr>
        <w:pStyle w:val="Nagwek3"/>
        <w:numPr>
          <w:ilvl w:val="1"/>
          <w:numId w:val="31"/>
        </w:numPr>
        <w:tabs>
          <w:tab w:val="left" w:pos="783"/>
        </w:tabs>
        <w:spacing w:before="5"/>
        <w:ind w:right="776" w:hanging="566"/>
        <w:jc w:val="both"/>
      </w:pPr>
      <w:r>
        <w:t>W związku z możliwością pojawienia się wyjaśnień lub modyfikacji SIWZ, wprowadzanych na podstawie art. 38 ustawy Pzp,  Zamawiający  zwraca  uwagę na konieczność sprawdzania treści ogłoszenia o zamówieniu do czasu upływu ostatecznego terminu składania</w:t>
      </w:r>
      <w:r>
        <w:rPr>
          <w:spacing w:val="-1"/>
        </w:rPr>
        <w:t xml:space="preserve"> </w:t>
      </w:r>
      <w:r>
        <w:t>ofert.</w:t>
      </w:r>
    </w:p>
    <w:p w:rsidR="00E03108" w:rsidRDefault="000403F1" w:rsidP="009E05FE">
      <w:pPr>
        <w:pStyle w:val="Akapitzlist"/>
        <w:numPr>
          <w:ilvl w:val="0"/>
          <w:numId w:val="31"/>
        </w:numPr>
        <w:tabs>
          <w:tab w:val="left" w:pos="782"/>
          <w:tab w:val="left" w:pos="783"/>
        </w:tabs>
        <w:spacing w:before="116" w:line="274" w:lineRule="exact"/>
        <w:ind w:right="776" w:hanging="566"/>
        <w:rPr>
          <w:b/>
          <w:sz w:val="24"/>
        </w:rPr>
      </w:pPr>
      <w:r>
        <w:rPr>
          <w:b/>
          <w:sz w:val="24"/>
        </w:rPr>
        <w:t>Opis przedmiotu</w:t>
      </w:r>
      <w:r>
        <w:rPr>
          <w:b/>
          <w:spacing w:val="-1"/>
          <w:sz w:val="24"/>
        </w:rPr>
        <w:t xml:space="preserve"> </w:t>
      </w:r>
      <w:r>
        <w:rPr>
          <w:b/>
          <w:sz w:val="24"/>
        </w:rPr>
        <w:t>zamówienia</w:t>
      </w:r>
    </w:p>
    <w:p w:rsidR="00C43E79" w:rsidRPr="00C43E79" w:rsidRDefault="000403F1" w:rsidP="009E05FE">
      <w:pPr>
        <w:pStyle w:val="Tekstpodstawowy"/>
        <w:ind w:left="782" w:right="776"/>
        <w:jc w:val="both"/>
      </w:pPr>
      <w:r>
        <w:t xml:space="preserve">Przedmiot zamówienia stanowią prace konserwatorskie, restauratorskie </w:t>
      </w:r>
      <w:r w:rsidR="00E2260C">
        <w:t xml:space="preserve">oraz roboty budowlane w zabytkowej wieży ciśnień zlokalizowanej w </w:t>
      </w:r>
      <w:r w:rsidR="00340A64">
        <w:t>Chełmży przy ulicy Paderewskiego 20</w:t>
      </w:r>
      <w:r>
        <w:t>.</w:t>
      </w:r>
      <w:r w:rsidR="00E2260C">
        <w:t xml:space="preserve"> </w:t>
      </w:r>
    </w:p>
    <w:p w:rsidR="00C43E79" w:rsidRPr="00C43E79" w:rsidRDefault="00C43E79" w:rsidP="009E05FE">
      <w:pPr>
        <w:pStyle w:val="Tekstpodstawowy"/>
        <w:ind w:left="782" w:right="776"/>
        <w:jc w:val="both"/>
      </w:pPr>
      <w:r w:rsidRPr="00C43E79">
        <w:t>Podstawowa funk</w:t>
      </w:r>
      <w:r w:rsidR="002753CA">
        <w:t xml:space="preserve">cja budynku – jest to zabytkowa </w:t>
      </w:r>
      <w:r w:rsidRPr="00C43E79">
        <w:t>wieża c</w:t>
      </w:r>
      <w:r w:rsidR="002753CA">
        <w:t xml:space="preserve">iśnień pełniąca obecnie funkcję </w:t>
      </w:r>
      <w:r w:rsidRPr="00C43E79">
        <w:t xml:space="preserve">usługową podnoszenia ciśnienia wody w </w:t>
      </w:r>
      <w:r w:rsidR="00253C4D" w:rsidRPr="00C43E79">
        <w:t xml:space="preserve">jej </w:t>
      </w:r>
      <w:r w:rsidRPr="00C43E79">
        <w:t xml:space="preserve">przesyle do </w:t>
      </w:r>
      <w:r w:rsidR="007D3529">
        <w:t>odbiorców</w:t>
      </w:r>
      <w:r w:rsidRPr="00C43E79">
        <w:t xml:space="preserve">. Użytkownikiem obiektu jest Zakład Wodociągów i Kanalizacji w Chełmży. Przewiduje się udostępnienie obiektu w dalszej perspektywie czasowej dla zwiedzających w grupach liczących nie więcej niż 10 osób. </w:t>
      </w:r>
    </w:p>
    <w:p w:rsidR="00C43E79" w:rsidRPr="00C43E79" w:rsidRDefault="00C43E79" w:rsidP="009E05FE">
      <w:pPr>
        <w:pStyle w:val="Tekstpodstawowy"/>
        <w:ind w:left="782" w:right="776"/>
        <w:jc w:val="both"/>
      </w:pPr>
      <w:r w:rsidRPr="00C43E79">
        <w:t xml:space="preserve">Faktycznym celem inwestycji jest ochrona dziedzictwa kultury poprzez poprawę stanu technicznego wieży, rekonstrukcję zabytkowego detalu oraz zabezpieczenie obiektu przed niekorzystnym wpływem warunków atmosferycznych oraz postępującą biodegradacją. </w:t>
      </w:r>
    </w:p>
    <w:p w:rsidR="008E1A76" w:rsidRDefault="008E1A76" w:rsidP="00B14BA0">
      <w:pPr>
        <w:spacing w:before="112"/>
        <w:ind w:left="709" w:right="643"/>
        <w:jc w:val="both"/>
        <w:rPr>
          <w:b/>
          <w:bCs/>
          <w:sz w:val="24"/>
          <w:szCs w:val="24"/>
        </w:rPr>
      </w:pPr>
      <w:r w:rsidRPr="008E1A76">
        <w:rPr>
          <w:b/>
          <w:bCs/>
          <w:sz w:val="24"/>
          <w:szCs w:val="24"/>
        </w:rPr>
        <w:t>Przedmiary robót mają charakter pomocniczy i służą do zobrazowania skali robót budowlanych, mają one za zadanie pomóc wykonawcom w oszacowaniu kosztów zamówienia.</w:t>
      </w:r>
    </w:p>
    <w:p w:rsidR="00E03108" w:rsidRDefault="000403F1" w:rsidP="00B14BA0">
      <w:pPr>
        <w:spacing w:before="112"/>
        <w:ind w:left="709" w:right="643"/>
        <w:jc w:val="both"/>
        <w:rPr>
          <w:b/>
          <w:sz w:val="24"/>
        </w:rPr>
      </w:pPr>
      <w:r>
        <w:rPr>
          <w:b/>
          <w:sz w:val="24"/>
        </w:rPr>
        <w:t xml:space="preserve">Ze względu na specyfikę przedmiotu zamawiania (roboty przy obiekcie użyteczności   publicznej    wpisanym    do    rejestru    zabytków)    </w:t>
      </w:r>
      <w:r w:rsidR="0008114A">
        <w:rPr>
          <w:b/>
          <w:sz w:val="24"/>
        </w:rPr>
        <w:t>W</w:t>
      </w:r>
      <w:r>
        <w:rPr>
          <w:b/>
          <w:sz w:val="24"/>
        </w:rPr>
        <w:t xml:space="preserve">ykonawcy    są zobowiązani do szczegółowego i rzetelnego zapoznania się </w:t>
      </w:r>
      <w:r w:rsidR="00692B8B">
        <w:rPr>
          <w:b/>
          <w:sz w:val="24"/>
        </w:rPr>
        <w:t xml:space="preserve">z </w:t>
      </w:r>
      <w:r>
        <w:rPr>
          <w:b/>
          <w:sz w:val="24"/>
        </w:rPr>
        <w:t>dokumentacją projektową, a w szczególności z wymaganiami zawartymi w pozwoleniach konserwatorskich, pozwoleniu na budowę oraz wszelkich uzgodnieniach,  opiniach i warunkach technicznych dotyczących przedmiotowej</w:t>
      </w:r>
      <w:r>
        <w:rPr>
          <w:b/>
          <w:spacing w:val="-2"/>
          <w:sz w:val="24"/>
        </w:rPr>
        <w:t xml:space="preserve"> </w:t>
      </w:r>
      <w:r w:rsidR="00071EAC">
        <w:rPr>
          <w:b/>
          <w:sz w:val="24"/>
        </w:rPr>
        <w:t>inwestycji.</w:t>
      </w:r>
    </w:p>
    <w:p w:rsidR="00071EAC" w:rsidRDefault="00071EAC" w:rsidP="009E05FE">
      <w:pPr>
        <w:spacing w:before="72"/>
        <w:ind w:left="709" w:right="643"/>
        <w:jc w:val="both"/>
        <w:rPr>
          <w:b/>
          <w:sz w:val="24"/>
        </w:rPr>
      </w:pPr>
      <w:r>
        <w:rPr>
          <w:b/>
          <w:sz w:val="24"/>
        </w:rPr>
        <w:t xml:space="preserve">Zamawiający zaleca, aby wykonawcy przed złożeniem  ofert dokonali we własnym  zakresie i na własne ryzyko oględzin obiektu i zapoznali się z warunkami </w:t>
      </w:r>
      <w:r w:rsidR="00087F70">
        <w:rPr>
          <w:b/>
          <w:sz w:val="24"/>
        </w:rPr>
        <w:t>w</w:t>
      </w:r>
      <w:r>
        <w:rPr>
          <w:b/>
          <w:sz w:val="24"/>
        </w:rPr>
        <w:t>ykonania zamówienia wynikającymi ze stanu zachowania, lokalizacji i funkcji</w:t>
      </w:r>
      <w:r>
        <w:rPr>
          <w:b/>
          <w:spacing w:val="11"/>
          <w:sz w:val="24"/>
        </w:rPr>
        <w:t xml:space="preserve"> </w:t>
      </w:r>
      <w:r>
        <w:rPr>
          <w:b/>
          <w:sz w:val="24"/>
        </w:rPr>
        <w:t>obiektu.</w:t>
      </w:r>
    </w:p>
    <w:p w:rsidR="00071EAC" w:rsidRDefault="00071EAC" w:rsidP="009E05FE">
      <w:pPr>
        <w:tabs>
          <w:tab w:val="left" w:pos="6975"/>
        </w:tabs>
        <w:ind w:right="643"/>
        <w:rPr>
          <w:sz w:val="24"/>
        </w:rPr>
      </w:pPr>
    </w:p>
    <w:p w:rsidR="00071EAC" w:rsidRDefault="00071EAC" w:rsidP="009E05FE">
      <w:pPr>
        <w:spacing w:before="115" w:line="274" w:lineRule="exact"/>
        <w:ind w:right="643"/>
        <w:rPr>
          <w:b/>
          <w:sz w:val="24"/>
        </w:rPr>
      </w:pPr>
      <w:r>
        <w:rPr>
          <w:sz w:val="24"/>
        </w:rPr>
        <w:t xml:space="preserve">           </w:t>
      </w:r>
      <w:r>
        <w:rPr>
          <w:b/>
          <w:sz w:val="24"/>
        </w:rPr>
        <w:t>Szczegółowe warunki realizacji zamówienia:</w:t>
      </w:r>
    </w:p>
    <w:p w:rsidR="00071EAC" w:rsidRDefault="00071EAC" w:rsidP="009E05FE">
      <w:pPr>
        <w:pStyle w:val="Akapitzlist"/>
        <w:numPr>
          <w:ilvl w:val="0"/>
          <w:numId w:val="29"/>
        </w:numPr>
        <w:tabs>
          <w:tab w:val="left" w:pos="1069"/>
        </w:tabs>
        <w:ind w:right="643"/>
        <w:rPr>
          <w:sz w:val="24"/>
        </w:rPr>
      </w:pPr>
      <w:r>
        <w:rPr>
          <w:sz w:val="24"/>
        </w:rPr>
        <w:t xml:space="preserve">realizacja zamówienia podlega prawu polskiemu, w szczególności ustawie </w:t>
      </w:r>
      <w:r>
        <w:rPr>
          <w:spacing w:val="2"/>
          <w:sz w:val="24"/>
        </w:rPr>
        <w:t xml:space="preserve">Prawo </w:t>
      </w:r>
      <w:r>
        <w:rPr>
          <w:sz w:val="24"/>
        </w:rPr>
        <w:t>budowlane,</w:t>
      </w:r>
    </w:p>
    <w:p w:rsidR="00071EAC" w:rsidRDefault="00071EAC" w:rsidP="009E05FE">
      <w:pPr>
        <w:pStyle w:val="Akapitzlist"/>
        <w:numPr>
          <w:ilvl w:val="0"/>
          <w:numId w:val="29"/>
        </w:numPr>
        <w:tabs>
          <w:tab w:val="left" w:pos="1069"/>
        </w:tabs>
        <w:ind w:right="643"/>
        <w:rPr>
          <w:sz w:val="24"/>
        </w:rPr>
      </w:pPr>
      <w:r>
        <w:rPr>
          <w:sz w:val="24"/>
        </w:rPr>
        <w:t>przekazani</w:t>
      </w:r>
      <w:r w:rsidR="007D3529">
        <w:rPr>
          <w:sz w:val="24"/>
        </w:rPr>
        <w:t>e</w:t>
      </w:r>
      <w:r>
        <w:rPr>
          <w:sz w:val="24"/>
        </w:rPr>
        <w:t xml:space="preserve"> placu budowy </w:t>
      </w:r>
      <w:r w:rsidR="0008114A">
        <w:rPr>
          <w:sz w:val="24"/>
        </w:rPr>
        <w:t>W</w:t>
      </w:r>
      <w:r>
        <w:rPr>
          <w:sz w:val="24"/>
        </w:rPr>
        <w:t xml:space="preserve">ykonawcy nastąpi w terminie wyznaczonym przez Zamawiającego, jednak nie później  </w:t>
      </w:r>
      <w:r w:rsidRPr="009726AD">
        <w:rPr>
          <w:sz w:val="24"/>
        </w:rPr>
        <w:t>do 7 dni</w:t>
      </w:r>
      <w:r>
        <w:rPr>
          <w:sz w:val="24"/>
        </w:rPr>
        <w:t xml:space="preserve"> od daty zawarcia umowy;  najpóźniej  w dniu przekazania placu budowy Zamawiający przekaże </w:t>
      </w:r>
      <w:r w:rsidR="004C79E1">
        <w:rPr>
          <w:spacing w:val="1"/>
          <w:sz w:val="24"/>
        </w:rPr>
        <w:t>W</w:t>
      </w:r>
      <w:r>
        <w:rPr>
          <w:spacing w:val="1"/>
          <w:sz w:val="24"/>
        </w:rPr>
        <w:t xml:space="preserve">ykonawcy  </w:t>
      </w:r>
      <w:r>
        <w:rPr>
          <w:sz w:val="24"/>
        </w:rPr>
        <w:t xml:space="preserve">dokumentację projektową i dziennik budowy, a </w:t>
      </w:r>
      <w:r w:rsidR="004C79E1">
        <w:rPr>
          <w:sz w:val="24"/>
        </w:rPr>
        <w:t>W</w:t>
      </w:r>
      <w:r>
        <w:rPr>
          <w:sz w:val="24"/>
        </w:rPr>
        <w:t xml:space="preserve">ykonawca przekaże </w:t>
      </w:r>
      <w:r>
        <w:rPr>
          <w:sz w:val="24"/>
        </w:rPr>
        <w:lastRenderedPageBreak/>
        <w:t>Zamawiającemu dokumenty niezbędne do dokonania w PINB zgłoszenia rozpoczęcia robót</w:t>
      </w:r>
      <w:r>
        <w:rPr>
          <w:spacing w:val="5"/>
          <w:sz w:val="24"/>
        </w:rPr>
        <w:t xml:space="preserve"> </w:t>
      </w:r>
      <w:r>
        <w:rPr>
          <w:sz w:val="24"/>
        </w:rPr>
        <w:t>budowlanych,</w:t>
      </w:r>
    </w:p>
    <w:p w:rsidR="00071EAC" w:rsidRDefault="00071EAC" w:rsidP="009E05FE">
      <w:pPr>
        <w:pStyle w:val="Akapitzlist"/>
        <w:numPr>
          <w:ilvl w:val="0"/>
          <w:numId w:val="29"/>
        </w:numPr>
        <w:tabs>
          <w:tab w:val="left" w:pos="1069"/>
        </w:tabs>
        <w:ind w:right="643"/>
        <w:rPr>
          <w:sz w:val="24"/>
        </w:rPr>
      </w:pPr>
      <w:r>
        <w:rPr>
          <w:sz w:val="24"/>
        </w:rPr>
        <w:t xml:space="preserve">z chwilą przekazania placu budowy </w:t>
      </w:r>
      <w:r w:rsidR="0008114A">
        <w:rPr>
          <w:sz w:val="24"/>
        </w:rPr>
        <w:t>W</w:t>
      </w:r>
      <w:r>
        <w:rPr>
          <w:sz w:val="24"/>
        </w:rPr>
        <w:t>ykonawca ponosi za niego wyłączną odpowiedzialność i jest zobowiązany do jego właściwego i estetycznego zabezpieczenia oraz zorganizowania i utrzymania na własny koszt zaplecza bud</w:t>
      </w:r>
      <w:r w:rsidR="00B37C95">
        <w:rPr>
          <w:sz w:val="24"/>
        </w:rPr>
        <w:t>owy; teren budowy i jej zaplecze muszą być utrzymywane</w:t>
      </w:r>
      <w:r>
        <w:rPr>
          <w:sz w:val="24"/>
        </w:rPr>
        <w:t xml:space="preserve"> w należytym porządku – </w:t>
      </w:r>
      <w:r w:rsidR="0008114A">
        <w:rPr>
          <w:sz w:val="24"/>
        </w:rPr>
        <w:t>W</w:t>
      </w:r>
      <w:r>
        <w:rPr>
          <w:sz w:val="24"/>
        </w:rPr>
        <w:t>ykonawca ponosi koszt usuwania</w:t>
      </w:r>
      <w:r>
        <w:rPr>
          <w:spacing w:val="30"/>
          <w:sz w:val="24"/>
        </w:rPr>
        <w:t xml:space="preserve"> </w:t>
      </w:r>
      <w:r>
        <w:rPr>
          <w:sz w:val="24"/>
        </w:rPr>
        <w:t>odpadów,</w:t>
      </w:r>
    </w:p>
    <w:p w:rsidR="00071EAC" w:rsidRDefault="0008114A" w:rsidP="009E05FE">
      <w:pPr>
        <w:pStyle w:val="Akapitzlist"/>
        <w:numPr>
          <w:ilvl w:val="0"/>
          <w:numId w:val="29"/>
        </w:numPr>
        <w:tabs>
          <w:tab w:val="left" w:pos="1069"/>
        </w:tabs>
        <w:ind w:right="643"/>
        <w:rPr>
          <w:sz w:val="24"/>
        </w:rPr>
      </w:pPr>
      <w:r>
        <w:rPr>
          <w:sz w:val="24"/>
        </w:rPr>
        <w:t>W</w:t>
      </w:r>
      <w:r w:rsidR="00071EAC">
        <w:rPr>
          <w:sz w:val="24"/>
        </w:rPr>
        <w:t>ykonawca może rozpocząć realizację robót budowlanych po dopełnieniu wszystkich formalności wynikających z pozwoleń konserwatorskich oraz innych decyzji , uzgodnień i dokumentów dotyczących przedmiotowej</w:t>
      </w:r>
      <w:r w:rsidR="00071EAC">
        <w:rPr>
          <w:spacing w:val="52"/>
          <w:sz w:val="24"/>
        </w:rPr>
        <w:t xml:space="preserve"> </w:t>
      </w:r>
      <w:r w:rsidR="00071EAC">
        <w:rPr>
          <w:sz w:val="24"/>
        </w:rPr>
        <w:t>inwestycji,</w:t>
      </w:r>
    </w:p>
    <w:p w:rsidR="00071EAC" w:rsidRDefault="00071EAC" w:rsidP="009E05FE">
      <w:pPr>
        <w:pStyle w:val="Akapitzlist"/>
        <w:numPr>
          <w:ilvl w:val="0"/>
          <w:numId w:val="29"/>
        </w:numPr>
        <w:tabs>
          <w:tab w:val="left" w:pos="1069"/>
        </w:tabs>
        <w:ind w:right="643"/>
        <w:rPr>
          <w:sz w:val="24"/>
        </w:rPr>
      </w:pPr>
      <w:r>
        <w:rPr>
          <w:sz w:val="24"/>
        </w:rPr>
        <w:t xml:space="preserve">ze względu  na fakt, że roboty objęte przedmiotem zamówienia będą realizowane na </w:t>
      </w:r>
      <w:r w:rsidR="00B37C95">
        <w:rPr>
          <w:sz w:val="24"/>
        </w:rPr>
        <w:t>eksploatowanym obiekcie technicznym</w:t>
      </w:r>
      <w:r>
        <w:rPr>
          <w:sz w:val="24"/>
        </w:rPr>
        <w:t xml:space="preserve"> </w:t>
      </w:r>
      <w:r w:rsidR="0008114A">
        <w:rPr>
          <w:sz w:val="24"/>
        </w:rPr>
        <w:t>W</w:t>
      </w:r>
      <w:r>
        <w:rPr>
          <w:sz w:val="24"/>
        </w:rPr>
        <w:t>ykonawca jest zobowiązany do szczególnie starannego i estetycznego zabezpieczenia terenu budowy oraz do minimalizacji uciążliwości związanych z realizacją robót i funkcjonowaniem zaplecza</w:t>
      </w:r>
      <w:r>
        <w:rPr>
          <w:spacing w:val="5"/>
          <w:sz w:val="24"/>
        </w:rPr>
        <w:t xml:space="preserve"> </w:t>
      </w:r>
      <w:r>
        <w:rPr>
          <w:sz w:val="24"/>
        </w:rPr>
        <w:t>budowy,</w:t>
      </w:r>
    </w:p>
    <w:p w:rsidR="00071EAC" w:rsidRDefault="0008114A" w:rsidP="009E05FE">
      <w:pPr>
        <w:pStyle w:val="Akapitzlist"/>
        <w:numPr>
          <w:ilvl w:val="0"/>
          <w:numId w:val="29"/>
        </w:numPr>
        <w:tabs>
          <w:tab w:val="left" w:pos="1069"/>
        </w:tabs>
        <w:ind w:right="643"/>
        <w:rPr>
          <w:sz w:val="24"/>
        </w:rPr>
      </w:pPr>
      <w:r>
        <w:rPr>
          <w:sz w:val="24"/>
        </w:rPr>
        <w:t>W</w:t>
      </w:r>
      <w:r w:rsidR="00071EAC">
        <w:rPr>
          <w:sz w:val="24"/>
        </w:rPr>
        <w:t xml:space="preserve">ykonawca jest zobowiązany do realizacji robót budowlanych zgodnie </w:t>
      </w:r>
      <w:r w:rsidR="00087F70">
        <w:rPr>
          <w:sz w:val="24"/>
        </w:rPr>
        <w:br/>
      </w:r>
      <w:r w:rsidR="00071EAC">
        <w:rPr>
          <w:sz w:val="24"/>
        </w:rPr>
        <w:t>z dokumentacją projektową, warunkami pozwolenia na budowę,  zasadami z wiedzy i sztuki budowlanej, zasadami bhp oraz obowiązującymi przepisami i poleceniami komisji konserwatorskiej, Zamawiającego lub Inspektora Nadzoru</w:t>
      </w:r>
      <w:r w:rsidR="00071EAC">
        <w:rPr>
          <w:spacing w:val="-24"/>
          <w:sz w:val="24"/>
        </w:rPr>
        <w:t xml:space="preserve"> </w:t>
      </w:r>
      <w:r w:rsidR="00071EAC">
        <w:rPr>
          <w:sz w:val="24"/>
        </w:rPr>
        <w:t>Inwestorskiego,</w:t>
      </w:r>
    </w:p>
    <w:p w:rsidR="00E03108" w:rsidRDefault="000403F1" w:rsidP="0008114A">
      <w:pPr>
        <w:pStyle w:val="Akapitzlist"/>
        <w:numPr>
          <w:ilvl w:val="0"/>
          <w:numId w:val="29"/>
        </w:numPr>
        <w:tabs>
          <w:tab w:val="left" w:pos="1069"/>
        </w:tabs>
        <w:ind w:right="643"/>
        <w:rPr>
          <w:sz w:val="24"/>
        </w:rPr>
      </w:pPr>
      <w:r>
        <w:rPr>
          <w:sz w:val="24"/>
        </w:rPr>
        <w:t xml:space="preserve">po zrealizowaniu zamówienia </w:t>
      </w:r>
      <w:r w:rsidR="0008114A">
        <w:rPr>
          <w:sz w:val="24"/>
        </w:rPr>
        <w:t>W</w:t>
      </w:r>
      <w:r>
        <w:rPr>
          <w:sz w:val="24"/>
        </w:rPr>
        <w:t>ykonawca winien przywrócić teren do stanu pierwotnego; wszelkie pozostałości budowlane (np. gruz, materiały z</w:t>
      </w:r>
      <w:r>
        <w:rPr>
          <w:spacing w:val="15"/>
          <w:sz w:val="24"/>
        </w:rPr>
        <w:t xml:space="preserve"> </w:t>
      </w:r>
      <w:r>
        <w:rPr>
          <w:sz w:val="24"/>
        </w:rPr>
        <w:t>rozbiórki</w:t>
      </w:r>
    </w:p>
    <w:p w:rsidR="00E03108" w:rsidRDefault="000403F1" w:rsidP="0008114A">
      <w:pPr>
        <w:pStyle w:val="Tekstpodstawowy"/>
        <w:ind w:left="1068" w:right="643"/>
        <w:jc w:val="both"/>
      </w:pPr>
      <w:r>
        <w:t>– z wyjątkiem materiałów wskazanych przez Inspektora Nadzoru Inwestorsk</w:t>
      </w:r>
      <w:r w:rsidR="00B37C95">
        <w:t>iego</w:t>
      </w:r>
      <w:r>
        <w:t xml:space="preserve">) </w:t>
      </w:r>
      <w:r w:rsidR="0008114A">
        <w:t>W</w:t>
      </w:r>
      <w:r>
        <w:t xml:space="preserve">ykonawca musi wywieźć poza teren budowy i zutylizować zgodnie </w:t>
      </w:r>
      <w:r w:rsidR="00087F70">
        <w:br/>
      </w:r>
      <w:r>
        <w:t>z obowiązującym prawem na własny koszt,</w:t>
      </w:r>
    </w:p>
    <w:p w:rsidR="00E03108" w:rsidRDefault="0008114A" w:rsidP="009E05FE">
      <w:pPr>
        <w:pStyle w:val="Akapitzlist"/>
        <w:numPr>
          <w:ilvl w:val="0"/>
          <w:numId w:val="29"/>
        </w:numPr>
        <w:tabs>
          <w:tab w:val="left" w:pos="1069"/>
        </w:tabs>
        <w:ind w:right="643"/>
        <w:rPr>
          <w:sz w:val="24"/>
        </w:rPr>
      </w:pPr>
      <w:r>
        <w:rPr>
          <w:sz w:val="24"/>
        </w:rPr>
        <w:t>W</w:t>
      </w:r>
      <w:r w:rsidR="000403F1">
        <w:rPr>
          <w:sz w:val="24"/>
        </w:rPr>
        <w:t xml:space="preserve">ykonawca jest zobowiązany do utrzymywania ładu i porządku na terenie budowy,  a po zakończeniu robót usunięcia poza teren budowy wszelkich urządzeń tymczasowego zaplecza oraz pozostawienia całego terenu  budowy i robót czystego  i nadającego się do użytkowania, </w:t>
      </w:r>
      <w:r w:rsidR="00BB2EC6">
        <w:rPr>
          <w:sz w:val="24"/>
        </w:rPr>
        <w:t>W</w:t>
      </w:r>
      <w:r w:rsidR="000403F1">
        <w:rPr>
          <w:sz w:val="24"/>
        </w:rPr>
        <w:t xml:space="preserve">ykonawca zobowiązuje się wykonać przedmiot umowy   przy   użyciu   fabrycznie   nowych   materiałów,    wyrobów   i    urządzeń o parametrach nie gorszych od założonych w niniejszej </w:t>
      </w:r>
      <w:r w:rsidR="000403F1">
        <w:rPr>
          <w:spacing w:val="1"/>
          <w:sz w:val="24"/>
        </w:rPr>
        <w:t xml:space="preserve">SIWZ. </w:t>
      </w:r>
      <w:r w:rsidR="000403F1">
        <w:rPr>
          <w:sz w:val="24"/>
        </w:rPr>
        <w:t xml:space="preserve">Na każde żądanie komisji konserwatorskiej, Zamawiającego lub Inspektora Nadzoru Inwestorskiego, </w:t>
      </w:r>
      <w:r w:rsidR="00BB2EC6">
        <w:rPr>
          <w:sz w:val="24"/>
        </w:rPr>
        <w:t>W</w:t>
      </w:r>
      <w:r w:rsidR="000403F1">
        <w:rPr>
          <w:sz w:val="24"/>
        </w:rPr>
        <w:t>ykonawca obowiązany jest okazać w stosunku do wskazanych materiałów, wyrobów i urządzeń obowiązujące informacje o wyrobie (atesty, certyfikaty, dopuszczenia itp.),</w:t>
      </w:r>
    </w:p>
    <w:p w:rsidR="00087F70" w:rsidRDefault="0008114A" w:rsidP="009E05FE">
      <w:pPr>
        <w:pStyle w:val="Akapitzlist"/>
        <w:numPr>
          <w:ilvl w:val="0"/>
          <w:numId w:val="29"/>
        </w:numPr>
        <w:tabs>
          <w:tab w:val="left" w:pos="1069"/>
        </w:tabs>
        <w:ind w:right="785"/>
        <w:rPr>
          <w:sz w:val="24"/>
        </w:rPr>
      </w:pPr>
      <w:r>
        <w:rPr>
          <w:sz w:val="24"/>
        </w:rPr>
        <w:t>W</w:t>
      </w:r>
      <w:r w:rsidR="000403F1">
        <w:rPr>
          <w:sz w:val="24"/>
        </w:rPr>
        <w:t xml:space="preserve">ykonawca zobowiązuje się niezwłocznie informować Zamawiającego lub Inspektora Nadzoru Inwestorskiego o wystąpieniu konieczności  wykonania robót dodatkowych (nie objętych ofertą </w:t>
      </w:r>
      <w:r w:rsidR="00BB2EC6">
        <w:rPr>
          <w:sz w:val="24"/>
        </w:rPr>
        <w:t>W</w:t>
      </w:r>
      <w:r w:rsidR="000403F1">
        <w:rPr>
          <w:sz w:val="24"/>
        </w:rPr>
        <w:t>ykonawcy)</w:t>
      </w:r>
      <w:r w:rsidR="00087F70">
        <w:rPr>
          <w:sz w:val="24"/>
        </w:rPr>
        <w:t>,</w:t>
      </w:r>
    </w:p>
    <w:p w:rsidR="00001C00" w:rsidRPr="00001C00" w:rsidRDefault="0008114A" w:rsidP="009E05FE">
      <w:pPr>
        <w:pStyle w:val="Akapitzlist"/>
        <w:numPr>
          <w:ilvl w:val="0"/>
          <w:numId w:val="29"/>
        </w:numPr>
        <w:tabs>
          <w:tab w:val="left" w:pos="1069"/>
        </w:tabs>
        <w:spacing w:line="276" w:lineRule="auto"/>
        <w:ind w:right="785"/>
        <w:rPr>
          <w:sz w:val="24"/>
        </w:rPr>
      </w:pPr>
      <w:r>
        <w:rPr>
          <w:sz w:val="24"/>
        </w:rPr>
        <w:t>W</w:t>
      </w:r>
      <w:r w:rsidR="000403F1">
        <w:rPr>
          <w:sz w:val="24"/>
        </w:rPr>
        <w:t xml:space="preserve">ykonawca nie ma prawa przystąpić do wykonania robót dodatkowych bez pisemnej zgody Zamawiającego. Koszt wykonania robót bez pisemnej zgody Zamawiającego obciąża wykonawcę. W przypadku nagłej konieczności </w:t>
      </w:r>
      <w:r>
        <w:rPr>
          <w:sz w:val="24"/>
        </w:rPr>
        <w:t>W</w:t>
      </w:r>
      <w:r w:rsidR="000403F1">
        <w:rPr>
          <w:sz w:val="24"/>
        </w:rPr>
        <w:t>ykonawca może wykonać jedynie niezbędne</w:t>
      </w:r>
      <w:r w:rsidR="00001C00">
        <w:rPr>
          <w:sz w:val="24"/>
        </w:rPr>
        <w:t xml:space="preserve"> </w:t>
      </w:r>
      <w:r w:rsidR="00001C00">
        <w:t xml:space="preserve">roboty zabezpieczające, których  wykonanie  zapobiegnie  zniszczeniom  mienia, lub zniszczeniom już wykonanych robót podstawowych. Przystępując do wykonania robót zabezpieczających </w:t>
      </w:r>
      <w:r>
        <w:t>W</w:t>
      </w:r>
      <w:r w:rsidR="00001C00">
        <w:t>ykonawca niezwłocznie informuje Zamawiającego lub Inspektora Nadzoru</w:t>
      </w:r>
      <w:r w:rsidR="00001C00" w:rsidRPr="00001C00">
        <w:rPr>
          <w:spacing w:val="28"/>
        </w:rPr>
        <w:t xml:space="preserve"> </w:t>
      </w:r>
      <w:r w:rsidR="00001C00">
        <w:t>Inwestorskiego,</w:t>
      </w:r>
    </w:p>
    <w:p w:rsidR="00E03108" w:rsidRPr="00001C00" w:rsidRDefault="0008114A" w:rsidP="009E05FE">
      <w:pPr>
        <w:pStyle w:val="Akapitzlist"/>
        <w:numPr>
          <w:ilvl w:val="0"/>
          <w:numId w:val="29"/>
        </w:numPr>
        <w:tabs>
          <w:tab w:val="left" w:pos="1069"/>
        </w:tabs>
        <w:ind w:right="785"/>
        <w:rPr>
          <w:sz w:val="24"/>
        </w:rPr>
      </w:pPr>
      <w:r>
        <w:rPr>
          <w:sz w:val="24"/>
        </w:rPr>
        <w:t>W</w:t>
      </w:r>
      <w:r w:rsidR="00001C00">
        <w:rPr>
          <w:sz w:val="24"/>
        </w:rPr>
        <w:t>ykonawca jest zobowiązany do zapewnienia kierownictwa budowy, kierownictwa prac konse</w:t>
      </w:r>
      <w:r w:rsidR="00B37C95">
        <w:rPr>
          <w:sz w:val="24"/>
        </w:rPr>
        <w:t>rwatorskich i restauratorskich</w:t>
      </w:r>
      <w:r w:rsidR="00001C00">
        <w:rPr>
          <w:sz w:val="24"/>
        </w:rPr>
        <w:t xml:space="preserve"> przez osoby posiadające wymagane kwalifikacje i uprawnienia; dotyczy to wszystkich robót objętych decyzją o pozwoleniu na budowę i decyzjami konserwatorskimi, w tym również wymiany stolarki okiennej i drzwiowej,</w:t>
      </w:r>
    </w:p>
    <w:p w:rsidR="00E03108" w:rsidRDefault="000403F1" w:rsidP="009E05FE">
      <w:pPr>
        <w:pStyle w:val="Akapitzlist"/>
        <w:numPr>
          <w:ilvl w:val="0"/>
          <w:numId w:val="29"/>
        </w:numPr>
        <w:tabs>
          <w:tab w:val="left" w:pos="1069"/>
        </w:tabs>
        <w:spacing w:before="1"/>
        <w:ind w:right="785"/>
        <w:rPr>
          <w:sz w:val="24"/>
        </w:rPr>
      </w:pPr>
      <w:r>
        <w:rPr>
          <w:sz w:val="24"/>
        </w:rPr>
        <w:t xml:space="preserve">usuwanie szkód (odszkodowania) wyrządzonych przez personel </w:t>
      </w:r>
      <w:r w:rsidR="0008114A">
        <w:rPr>
          <w:sz w:val="24"/>
        </w:rPr>
        <w:t>W</w:t>
      </w:r>
      <w:r>
        <w:rPr>
          <w:sz w:val="24"/>
        </w:rPr>
        <w:t>ykonawcy, Zamawiającemu lub stronie trzeciej obciąża wykonawcę; Zamawiający nie będzie refinansował ewentualnych</w:t>
      </w:r>
      <w:r>
        <w:rPr>
          <w:spacing w:val="8"/>
          <w:sz w:val="24"/>
        </w:rPr>
        <w:t xml:space="preserve"> </w:t>
      </w:r>
      <w:r>
        <w:rPr>
          <w:sz w:val="24"/>
        </w:rPr>
        <w:t>odszkodowań,</w:t>
      </w:r>
    </w:p>
    <w:p w:rsidR="00E03108" w:rsidRDefault="000403F1" w:rsidP="009E05FE">
      <w:pPr>
        <w:pStyle w:val="Tekstpodstawowy"/>
        <w:numPr>
          <w:ilvl w:val="0"/>
          <w:numId w:val="29"/>
        </w:numPr>
        <w:ind w:right="785"/>
        <w:jc w:val="both"/>
      </w:pPr>
      <w:r>
        <w:rPr>
          <w:spacing w:val="1"/>
        </w:rPr>
        <w:t xml:space="preserve">jeżeli  </w:t>
      </w:r>
      <w:r>
        <w:t xml:space="preserve">wystąpi  konieczność wykonania dodatkowych czynności, opracowań (np.   projektu wykonawczego), badań, ekspertyz, uzgodnień niezbędnych do </w:t>
      </w:r>
      <w:r>
        <w:lastRenderedPageBreak/>
        <w:t xml:space="preserve">prawidłowej realizacji przedmiotu zamówienia,  </w:t>
      </w:r>
      <w:r w:rsidR="0008114A">
        <w:t>W</w:t>
      </w:r>
      <w:r>
        <w:t>ykonawca  jest  zobowiązany do ich pozyskania lub wykonania własnym kosztem i staraniem – koszty z tym związane winien uwzględnić w cenie</w:t>
      </w:r>
      <w:r>
        <w:rPr>
          <w:spacing w:val="18"/>
        </w:rPr>
        <w:t xml:space="preserve"> </w:t>
      </w:r>
      <w:r>
        <w:t>ofertowej,</w:t>
      </w:r>
    </w:p>
    <w:p w:rsidR="00E03108" w:rsidRPr="00001C00" w:rsidRDefault="0008114A" w:rsidP="009E05FE">
      <w:pPr>
        <w:pStyle w:val="Akapitzlist"/>
        <w:numPr>
          <w:ilvl w:val="0"/>
          <w:numId w:val="28"/>
        </w:numPr>
        <w:tabs>
          <w:tab w:val="left" w:pos="1069"/>
        </w:tabs>
        <w:ind w:right="785"/>
        <w:rPr>
          <w:sz w:val="24"/>
        </w:rPr>
      </w:pPr>
      <w:r>
        <w:rPr>
          <w:sz w:val="24"/>
        </w:rPr>
        <w:t>W</w:t>
      </w:r>
      <w:r w:rsidR="000403F1" w:rsidRPr="00001C00">
        <w:rPr>
          <w:sz w:val="24"/>
        </w:rPr>
        <w:t>ykonawca zobowiązany jest do zawarcia na własny koszt odpowiednich umów ubezpieczenia z tytułu szkód, które mogą zaistnieć w związku z określonymi zdarzeniami losowymi, oraz od odpowiedzialności cywilnej na czas realizacji robót objętych przedmiotem</w:t>
      </w:r>
      <w:r w:rsidR="000403F1" w:rsidRPr="00001C00">
        <w:rPr>
          <w:spacing w:val="8"/>
          <w:sz w:val="24"/>
        </w:rPr>
        <w:t xml:space="preserve"> </w:t>
      </w:r>
      <w:r w:rsidR="000403F1" w:rsidRPr="00001C00">
        <w:rPr>
          <w:sz w:val="24"/>
        </w:rPr>
        <w:t>zamówienia,</w:t>
      </w:r>
    </w:p>
    <w:p w:rsidR="00E03108" w:rsidRDefault="000403F1" w:rsidP="009E05FE">
      <w:pPr>
        <w:pStyle w:val="Akapitzlist"/>
        <w:numPr>
          <w:ilvl w:val="0"/>
          <w:numId w:val="28"/>
        </w:numPr>
        <w:tabs>
          <w:tab w:val="left" w:pos="1069"/>
        </w:tabs>
        <w:ind w:right="785"/>
        <w:rPr>
          <w:sz w:val="24"/>
        </w:rPr>
      </w:pPr>
      <w:r>
        <w:rPr>
          <w:sz w:val="24"/>
        </w:rPr>
        <w:t xml:space="preserve">bez wyraźnej zgody Zamawiającego wykonawca nie może na placu budowy instalować reklam pod żadną postacią (baner, plakat, tabliczka, siatka osłaniająca rusztowania </w:t>
      </w:r>
      <w:r w:rsidR="009A4FDA">
        <w:rPr>
          <w:sz w:val="24"/>
        </w:rPr>
        <w:br/>
      </w:r>
      <w:r>
        <w:rPr>
          <w:sz w:val="24"/>
        </w:rPr>
        <w:t>z nadrukiem reklamowym</w:t>
      </w:r>
      <w:r>
        <w:rPr>
          <w:spacing w:val="23"/>
          <w:sz w:val="24"/>
        </w:rPr>
        <w:t xml:space="preserve"> </w:t>
      </w:r>
      <w:r>
        <w:rPr>
          <w:sz w:val="24"/>
        </w:rPr>
        <w:t>itp.),</w:t>
      </w:r>
    </w:p>
    <w:p w:rsidR="00E03108" w:rsidRDefault="000403F1" w:rsidP="009E05FE">
      <w:pPr>
        <w:pStyle w:val="Akapitzlist"/>
        <w:numPr>
          <w:ilvl w:val="0"/>
          <w:numId w:val="28"/>
        </w:numPr>
        <w:tabs>
          <w:tab w:val="left" w:pos="1069"/>
        </w:tabs>
        <w:ind w:right="785"/>
        <w:rPr>
          <w:sz w:val="24"/>
        </w:rPr>
      </w:pPr>
      <w:r>
        <w:rPr>
          <w:sz w:val="24"/>
        </w:rPr>
        <w:t xml:space="preserve">do odbioru końcowego </w:t>
      </w:r>
      <w:r w:rsidR="0008114A">
        <w:rPr>
          <w:sz w:val="24"/>
        </w:rPr>
        <w:t>W</w:t>
      </w:r>
      <w:r>
        <w:rPr>
          <w:sz w:val="24"/>
        </w:rPr>
        <w:t>ykonawca winien przedłożyć następujące</w:t>
      </w:r>
      <w:r>
        <w:rPr>
          <w:spacing w:val="51"/>
          <w:sz w:val="24"/>
        </w:rPr>
        <w:t xml:space="preserve"> </w:t>
      </w:r>
      <w:r>
        <w:rPr>
          <w:sz w:val="24"/>
        </w:rPr>
        <w:t>dokumenty:</w:t>
      </w:r>
    </w:p>
    <w:p w:rsidR="00E03108" w:rsidRDefault="000403F1" w:rsidP="009E05FE">
      <w:pPr>
        <w:pStyle w:val="Akapitzlist"/>
        <w:numPr>
          <w:ilvl w:val="1"/>
          <w:numId w:val="28"/>
        </w:numPr>
        <w:tabs>
          <w:tab w:val="left" w:pos="1350"/>
        </w:tabs>
        <w:spacing w:before="1" w:line="293" w:lineRule="exact"/>
        <w:ind w:right="785"/>
        <w:jc w:val="left"/>
        <w:rPr>
          <w:sz w:val="24"/>
        </w:rPr>
      </w:pPr>
      <w:r>
        <w:rPr>
          <w:sz w:val="24"/>
        </w:rPr>
        <w:t>oryginał dziennika</w:t>
      </w:r>
      <w:r>
        <w:rPr>
          <w:spacing w:val="6"/>
          <w:sz w:val="24"/>
        </w:rPr>
        <w:t xml:space="preserve"> </w:t>
      </w:r>
      <w:r>
        <w:rPr>
          <w:sz w:val="24"/>
        </w:rPr>
        <w:t>budowy,</w:t>
      </w:r>
    </w:p>
    <w:p w:rsidR="00E03108" w:rsidRDefault="000403F1" w:rsidP="009E05FE">
      <w:pPr>
        <w:pStyle w:val="Akapitzlist"/>
        <w:numPr>
          <w:ilvl w:val="1"/>
          <w:numId w:val="28"/>
        </w:numPr>
        <w:tabs>
          <w:tab w:val="left" w:pos="1350"/>
        </w:tabs>
        <w:spacing w:before="2" w:line="237" w:lineRule="auto"/>
        <w:ind w:right="785"/>
        <w:rPr>
          <w:sz w:val="24"/>
        </w:rPr>
      </w:pPr>
      <w:r>
        <w:rPr>
          <w:sz w:val="24"/>
        </w:rPr>
        <w:t xml:space="preserve">dokumenty niezbędne do oddania wykonanych robót do użytkowania zgodnie </w:t>
      </w:r>
      <w:r w:rsidR="009A4FDA">
        <w:rPr>
          <w:sz w:val="24"/>
        </w:rPr>
        <w:br/>
      </w:r>
      <w:r>
        <w:rPr>
          <w:sz w:val="24"/>
        </w:rPr>
        <w:t>z przepisami ustawy Prawo</w:t>
      </w:r>
      <w:r>
        <w:rPr>
          <w:spacing w:val="10"/>
          <w:sz w:val="24"/>
        </w:rPr>
        <w:t xml:space="preserve"> </w:t>
      </w:r>
      <w:r>
        <w:rPr>
          <w:sz w:val="24"/>
        </w:rPr>
        <w:t>budowlane,</w:t>
      </w:r>
    </w:p>
    <w:p w:rsidR="00E03108" w:rsidRDefault="000403F1" w:rsidP="009E05FE">
      <w:pPr>
        <w:pStyle w:val="Akapitzlist"/>
        <w:numPr>
          <w:ilvl w:val="1"/>
          <w:numId w:val="28"/>
        </w:numPr>
        <w:tabs>
          <w:tab w:val="left" w:pos="1350"/>
        </w:tabs>
        <w:spacing w:before="2" w:line="293" w:lineRule="exact"/>
        <w:ind w:right="785"/>
        <w:jc w:val="left"/>
        <w:rPr>
          <w:sz w:val="24"/>
        </w:rPr>
      </w:pPr>
      <w:r>
        <w:rPr>
          <w:sz w:val="24"/>
        </w:rPr>
        <w:t>dokumentację geodezyjną, o której mowa w art. 57 ustawy Prawo</w:t>
      </w:r>
      <w:r>
        <w:rPr>
          <w:spacing w:val="53"/>
          <w:sz w:val="24"/>
        </w:rPr>
        <w:t xml:space="preserve"> </w:t>
      </w:r>
      <w:r>
        <w:rPr>
          <w:sz w:val="24"/>
        </w:rPr>
        <w:t>budowlane,</w:t>
      </w:r>
    </w:p>
    <w:p w:rsidR="00E03108" w:rsidRDefault="000403F1" w:rsidP="009E05FE">
      <w:pPr>
        <w:pStyle w:val="Akapitzlist"/>
        <w:numPr>
          <w:ilvl w:val="1"/>
          <w:numId w:val="28"/>
        </w:numPr>
        <w:tabs>
          <w:tab w:val="left" w:pos="1350"/>
        </w:tabs>
        <w:spacing w:line="293" w:lineRule="exact"/>
        <w:ind w:right="785"/>
        <w:jc w:val="left"/>
        <w:rPr>
          <w:sz w:val="24"/>
        </w:rPr>
      </w:pPr>
      <w:r>
        <w:rPr>
          <w:sz w:val="24"/>
        </w:rPr>
        <w:t>dokumentację konserwatorską,</w:t>
      </w:r>
    </w:p>
    <w:p w:rsidR="00E03108" w:rsidRDefault="000403F1" w:rsidP="009E05FE">
      <w:pPr>
        <w:pStyle w:val="Akapitzlist"/>
        <w:numPr>
          <w:ilvl w:val="1"/>
          <w:numId w:val="28"/>
        </w:numPr>
        <w:tabs>
          <w:tab w:val="left" w:pos="1350"/>
        </w:tabs>
        <w:spacing w:line="293" w:lineRule="exact"/>
        <w:ind w:right="785"/>
        <w:jc w:val="left"/>
        <w:rPr>
          <w:sz w:val="24"/>
        </w:rPr>
      </w:pPr>
      <w:r>
        <w:rPr>
          <w:sz w:val="24"/>
        </w:rPr>
        <w:t>atesty i certyfikaty dotyczące wbudowanych materiałów i</w:t>
      </w:r>
      <w:r>
        <w:rPr>
          <w:spacing w:val="28"/>
          <w:sz w:val="24"/>
        </w:rPr>
        <w:t xml:space="preserve"> </w:t>
      </w:r>
      <w:r>
        <w:rPr>
          <w:sz w:val="24"/>
        </w:rPr>
        <w:t>urządzeń,</w:t>
      </w:r>
    </w:p>
    <w:p w:rsidR="00E03108" w:rsidRDefault="000403F1" w:rsidP="009E05FE">
      <w:pPr>
        <w:pStyle w:val="Akapitzlist"/>
        <w:numPr>
          <w:ilvl w:val="1"/>
          <w:numId w:val="28"/>
        </w:numPr>
        <w:tabs>
          <w:tab w:val="left" w:pos="1350"/>
        </w:tabs>
        <w:spacing w:line="294" w:lineRule="exact"/>
        <w:ind w:right="785"/>
        <w:jc w:val="left"/>
        <w:rPr>
          <w:sz w:val="24"/>
        </w:rPr>
      </w:pPr>
      <w:r>
        <w:rPr>
          <w:sz w:val="24"/>
        </w:rPr>
        <w:t>wyniki badań i sprawdzeń wymaganych przepisami prawa i</w:t>
      </w:r>
      <w:r>
        <w:rPr>
          <w:spacing w:val="36"/>
          <w:sz w:val="24"/>
        </w:rPr>
        <w:t xml:space="preserve"> </w:t>
      </w:r>
      <w:r>
        <w:rPr>
          <w:sz w:val="24"/>
        </w:rPr>
        <w:t>normami,</w:t>
      </w:r>
    </w:p>
    <w:p w:rsidR="00E03108" w:rsidRDefault="000403F1" w:rsidP="009E05FE">
      <w:pPr>
        <w:pStyle w:val="Akapitzlist"/>
        <w:numPr>
          <w:ilvl w:val="1"/>
          <w:numId w:val="28"/>
        </w:numPr>
        <w:tabs>
          <w:tab w:val="left" w:pos="1350"/>
          <w:tab w:val="left" w:pos="2475"/>
          <w:tab w:val="left" w:pos="3172"/>
          <w:tab w:val="left" w:pos="4545"/>
          <w:tab w:val="left" w:pos="5878"/>
          <w:tab w:val="left" w:pos="7332"/>
          <w:tab w:val="left" w:pos="8679"/>
        </w:tabs>
        <w:spacing w:before="3" w:line="237" w:lineRule="auto"/>
        <w:ind w:right="785"/>
        <w:jc w:val="left"/>
        <w:rPr>
          <w:sz w:val="24"/>
        </w:rPr>
      </w:pPr>
      <w:r>
        <w:rPr>
          <w:sz w:val="24"/>
        </w:rPr>
        <w:t>wszelkie</w:t>
      </w:r>
      <w:r>
        <w:rPr>
          <w:sz w:val="24"/>
        </w:rPr>
        <w:tab/>
        <w:t>inne</w:t>
      </w:r>
      <w:r>
        <w:rPr>
          <w:sz w:val="24"/>
        </w:rPr>
        <w:tab/>
        <w:t>dokumenty</w:t>
      </w:r>
      <w:r>
        <w:rPr>
          <w:sz w:val="24"/>
        </w:rPr>
        <w:tab/>
        <w:t>wymagane</w:t>
      </w:r>
      <w:r>
        <w:rPr>
          <w:sz w:val="24"/>
        </w:rPr>
        <w:tab/>
        <w:t>właściwymi</w:t>
      </w:r>
      <w:r>
        <w:rPr>
          <w:sz w:val="24"/>
        </w:rPr>
        <w:tab/>
        <w:t>przepisami</w:t>
      </w:r>
      <w:r>
        <w:rPr>
          <w:sz w:val="24"/>
        </w:rPr>
        <w:tab/>
        <w:t>prawa lub wynikające z zapisów niniejszej</w:t>
      </w:r>
      <w:r>
        <w:rPr>
          <w:spacing w:val="25"/>
          <w:sz w:val="24"/>
        </w:rPr>
        <w:t xml:space="preserve"> </w:t>
      </w:r>
      <w:r>
        <w:rPr>
          <w:sz w:val="24"/>
        </w:rPr>
        <w:t>SIWZ.</w:t>
      </w:r>
    </w:p>
    <w:p w:rsidR="00E03108" w:rsidRDefault="000403F1" w:rsidP="009E05FE">
      <w:pPr>
        <w:pStyle w:val="Nagwek3"/>
        <w:spacing w:before="120" w:line="274" w:lineRule="exact"/>
        <w:ind w:right="785"/>
      </w:pPr>
      <w:r>
        <w:t>Uwaga:</w:t>
      </w:r>
    </w:p>
    <w:p w:rsidR="00E03108" w:rsidRDefault="000403F1" w:rsidP="009E05FE">
      <w:pPr>
        <w:pStyle w:val="Tekstpodstawowy"/>
        <w:ind w:left="782" w:right="785"/>
        <w:jc w:val="both"/>
      </w:pPr>
      <w:r>
        <w:t xml:space="preserve">Wykonawca poniesie wszelkie konsekwencje związane z wykonaniem robót </w:t>
      </w:r>
      <w:r w:rsidR="0008114A">
        <w:br/>
      </w:r>
      <w:r>
        <w:t>w sposób niezgodny z zatwierdzoną dokumentacją projektową – w szczególności będzie zobowiązany do dopełnienia (własnym kosztem i staraniem) w imieniu Zamawiającego wszelkich  czynności  związanych   z   oddaniem   obiektu   do   użytkowania   zgodnie z przepisami ustawy Prawo</w:t>
      </w:r>
      <w:r>
        <w:rPr>
          <w:spacing w:val="-8"/>
        </w:rPr>
        <w:t xml:space="preserve"> </w:t>
      </w:r>
      <w:r>
        <w:t>budowlane.</w:t>
      </w:r>
    </w:p>
    <w:p w:rsidR="007F6C08" w:rsidRDefault="000403F1" w:rsidP="009E05FE">
      <w:pPr>
        <w:pStyle w:val="Tekstpodstawowy"/>
        <w:ind w:left="782" w:right="785"/>
        <w:jc w:val="both"/>
      </w:pPr>
      <w:r>
        <w:t>Odstępstwo od ww. ustaleń jest możliwe tylko i wyłącznie w sytuacji, gdy roboty stanowiące odstępstwo od zatwierdzonych rozwiązań projektowych zostały wykonane za zgodą lub na wniosek Zamawiającego lub Inspektora Nadzoru</w:t>
      </w:r>
      <w:r>
        <w:rPr>
          <w:spacing w:val="53"/>
        </w:rPr>
        <w:t xml:space="preserve"> </w:t>
      </w:r>
      <w:r>
        <w:t>Inwestorskiego.</w:t>
      </w:r>
    </w:p>
    <w:p w:rsidR="00A417CC" w:rsidRDefault="00A417CC" w:rsidP="009E05FE">
      <w:pPr>
        <w:pStyle w:val="Tekstpodstawowy"/>
        <w:ind w:left="782" w:right="785"/>
        <w:jc w:val="both"/>
      </w:pPr>
    </w:p>
    <w:p w:rsidR="00E03108" w:rsidRDefault="000403F1" w:rsidP="009E05FE">
      <w:pPr>
        <w:pStyle w:val="Tekstpodstawowy"/>
        <w:spacing w:before="67"/>
        <w:ind w:left="782" w:right="785"/>
        <w:jc w:val="both"/>
      </w:pPr>
      <w:r>
        <w:t xml:space="preserve">Tam, gdzie w dokumentacji przetargowej, zostało wskazane pochodzenie (marka, znak towarowy, producent,  dostawca  itp.)  materiałów  lub  normy,  aprobaty,  specyfikacje i systemy, o których mowa w art. 30 ust. 1 ustawy Pzp, Zamawiający dopuszcza oferowanie materiałów lub rozwiązań równoważnych pod warunkiem, że zapewnią one realizację robót zgodnie z wydanymi pozwoleniami oraz zapewnią uzyskanie parametrów  technicznych  </w:t>
      </w:r>
      <w:r w:rsidR="00A417CC">
        <w:t>oraz  walorów  wizualnych  nie gorszych</w:t>
      </w:r>
      <w:r>
        <w:t xml:space="preserve">  od  założonych  w dokumentacji</w:t>
      </w:r>
      <w:r>
        <w:rPr>
          <w:spacing w:val="-2"/>
        </w:rPr>
        <w:t xml:space="preserve"> </w:t>
      </w:r>
      <w:r>
        <w:t>przetargowej.</w:t>
      </w:r>
    </w:p>
    <w:p w:rsidR="00E03108" w:rsidRDefault="000403F1" w:rsidP="009E05FE">
      <w:pPr>
        <w:pStyle w:val="Nagwek3"/>
        <w:spacing w:before="120" w:line="274" w:lineRule="exact"/>
        <w:ind w:right="785"/>
      </w:pPr>
      <w:r>
        <w:t>Wymagania dotyczące zatrudnienia na podstawie umowy o pracę</w:t>
      </w:r>
    </w:p>
    <w:p w:rsidR="00E03108" w:rsidRDefault="000403F1" w:rsidP="009E05FE">
      <w:pPr>
        <w:pStyle w:val="Tekstpodstawowy"/>
        <w:ind w:left="782" w:right="785"/>
        <w:jc w:val="both"/>
      </w:pPr>
      <w:r>
        <w:t xml:space="preserve">Zgodnie z art. 29 ust. 3a ustawy Pzp Zamawiający wymaga zatrudnienia przez </w:t>
      </w:r>
      <w:r w:rsidR="0008114A">
        <w:t>W</w:t>
      </w:r>
      <w:r>
        <w:t xml:space="preserve">ykonawcę lub </w:t>
      </w:r>
      <w:r w:rsidR="0008114A">
        <w:t>P</w:t>
      </w:r>
      <w:r>
        <w:t xml:space="preserve">odwykonawcę na podstawie umowy o pracę osób wykonujących wskazane  przez  Zamawiającego czynności w zakresie realizacji zamówienia, jeżeli wykonanie tych czynności polega  na wykonywaniu  pracy w  sposób  określony </w:t>
      </w:r>
      <w:r w:rsidR="00BB2EC6">
        <w:br/>
      </w:r>
      <w:r>
        <w:t>w art. 22 §1 ustawy z dnia 26  czerwca  1974  r.  Kodeks  pracy  (Dz.  U.  z  2016  r. poz. 1666 z późn. zm.). Szczegółowe wymagania w tym zakresie określa wzór umowy stanowiący załącznik nr 4 do</w:t>
      </w:r>
      <w:r>
        <w:rPr>
          <w:spacing w:val="-4"/>
        </w:rPr>
        <w:t xml:space="preserve"> </w:t>
      </w:r>
      <w:r>
        <w:t>SIWZ.</w:t>
      </w:r>
    </w:p>
    <w:p w:rsidR="00E03108" w:rsidRDefault="000403F1" w:rsidP="009E05FE">
      <w:pPr>
        <w:pStyle w:val="Nagwek3"/>
        <w:spacing w:before="136" w:line="274" w:lineRule="exact"/>
        <w:ind w:right="785"/>
        <w:jc w:val="both"/>
      </w:pPr>
      <w:r>
        <w:t>Przedmiot zamówienia wg Wspólnego Słownika Zamówień (CPV):</w:t>
      </w:r>
    </w:p>
    <w:p w:rsidR="00F27BE1" w:rsidRPr="00F27BE1" w:rsidRDefault="00F27BE1" w:rsidP="009E05FE">
      <w:pPr>
        <w:widowControl/>
        <w:adjustRightInd w:val="0"/>
        <w:ind w:right="785"/>
        <w:jc w:val="both"/>
        <w:rPr>
          <w:rFonts w:eastAsiaTheme="minorHAnsi"/>
          <w:color w:val="000000"/>
          <w:sz w:val="24"/>
          <w:szCs w:val="24"/>
          <w:lang w:eastAsia="en-US" w:bidi="ar-SA"/>
        </w:rPr>
      </w:pP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F27BE1">
        <w:rPr>
          <w:rFonts w:eastAsiaTheme="minorHAnsi"/>
          <w:color w:val="000000"/>
          <w:sz w:val="24"/>
          <w:szCs w:val="24"/>
          <w:lang w:eastAsia="en-US" w:bidi="ar-SA"/>
        </w:rPr>
        <w:t xml:space="preserve"> </w:t>
      </w:r>
      <w:r w:rsidR="00375EF4">
        <w:rPr>
          <w:rFonts w:eastAsiaTheme="minorHAnsi"/>
          <w:color w:val="000000"/>
          <w:sz w:val="24"/>
          <w:szCs w:val="24"/>
          <w:lang w:eastAsia="en-US" w:bidi="ar-SA"/>
        </w:rPr>
        <w:t xml:space="preserve">1. kod CPV 45000000-7 </w:t>
      </w:r>
      <w:r w:rsidRPr="00F27BE1">
        <w:rPr>
          <w:rFonts w:eastAsiaTheme="minorHAnsi"/>
          <w:color w:val="000000"/>
          <w:sz w:val="24"/>
          <w:szCs w:val="24"/>
          <w:lang w:eastAsia="en-US" w:bidi="ar-SA"/>
        </w:rPr>
        <w:t>Wymagania ogólne</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Pr="00F27BE1">
        <w:rPr>
          <w:rFonts w:eastAsiaTheme="minorHAnsi"/>
          <w:color w:val="000000"/>
          <w:sz w:val="24"/>
          <w:szCs w:val="24"/>
          <w:lang w:eastAsia="en-US" w:bidi="ar-SA"/>
        </w:rPr>
        <w:t>2. kod CPV 92522200-8 Usługi ochrony budynków historycznych</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Pr="00F27BE1">
        <w:rPr>
          <w:rFonts w:eastAsiaTheme="minorHAnsi"/>
          <w:color w:val="000000"/>
          <w:sz w:val="24"/>
          <w:szCs w:val="24"/>
          <w:lang w:eastAsia="en-US" w:bidi="ar-SA"/>
        </w:rPr>
        <w:t>3. kod CPV 45453000-7 Roboty remontowe i renowacyjne</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Pr="00F27BE1">
        <w:rPr>
          <w:rFonts w:eastAsiaTheme="minorHAnsi"/>
          <w:color w:val="000000"/>
          <w:sz w:val="24"/>
          <w:szCs w:val="24"/>
          <w:lang w:eastAsia="en-US" w:bidi="ar-SA"/>
        </w:rPr>
        <w:t>4. kod CPV 45453100-8 Roboty renowacyjne</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lastRenderedPageBreak/>
        <w:t xml:space="preserve"> </w:t>
      </w:r>
      <w:r w:rsidR="00375EF4">
        <w:rPr>
          <w:rFonts w:eastAsiaTheme="minorHAnsi"/>
          <w:color w:val="000000"/>
          <w:sz w:val="24"/>
          <w:szCs w:val="24"/>
          <w:lang w:eastAsia="en-US" w:bidi="ar-SA"/>
        </w:rPr>
        <w:t>5. kod CPV 45262120-8</w:t>
      </w:r>
      <w:r w:rsidRPr="00F27BE1">
        <w:rPr>
          <w:rFonts w:eastAsiaTheme="minorHAnsi"/>
          <w:color w:val="000000"/>
          <w:sz w:val="24"/>
          <w:szCs w:val="24"/>
          <w:lang w:eastAsia="en-US" w:bidi="ar-SA"/>
        </w:rPr>
        <w:t xml:space="preserve"> Prace dotyczące wznoszenia rusztowań </w:t>
      </w:r>
      <w:r w:rsidR="00375EF4">
        <w:rPr>
          <w:rFonts w:eastAsiaTheme="minorHAnsi"/>
          <w:color w:val="000000"/>
          <w:sz w:val="24"/>
          <w:szCs w:val="24"/>
          <w:lang w:eastAsia="en-US" w:bidi="ar-SA"/>
        </w:rPr>
        <w:t>,</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00375EF4">
        <w:rPr>
          <w:rFonts w:eastAsiaTheme="minorHAnsi"/>
          <w:color w:val="000000"/>
          <w:sz w:val="24"/>
          <w:szCs w:val="24"/>
          <w:lang w:eastAsia="en-US" w:bidi="ar-SA"/>
        </w:rPr>
        <w:t xml:space="preserve">6. kod CPV 45452000-0 </w:t>
      </w:r>
      <w:r w:rsidRPr="00F27BE1">
        <w:rPr>
          <w:rFonts w:eastAsiaTheme="minorHAnsi"/>
          <w:color w:val="000000"/>
          <w:sz w:val="24"/>
          <w:szCs w:val="24"/>
          <w:lang w:eastAsia="en-US" w:bidi="ar-SA"/>
        </w:rPr>
        <w:t>Prace dotyczące zewnętrznego czyszczenia budynków</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00375EF4">
        <w:rPr>
          <w:rFonts w:eastAsiaTheme="minorHAnsi"/>
          <w:color w:val="000000"/>
          <w:sz w:val="24"/>
          <w:szCs w:val="24"/>
          <w:lang w:eastAsia="en-US" w:bidi="ar-SA"/>
        </w:rPr>
        <w:t xml:space="preserve">7. kod CPV 45410000-9 </w:t>
      </w:r>
      <w:r w:rsidRPr="00F27BE1">
        <w:rPr>
          <w:rFonts w:eastAsiaTheme="minorHAnsi"/>
          <w:color w:val="000000"/>
          <w:sz w:val="24"/>
          <w:szCs w:val="24"/>
          <w:lang w:eastAsia="en-US" w:bidi="ar-SA"/>
        </w:rPr>
        <w:t xml:space="preserve">Prace tynkarskie Tynk - rolki podokienne, podcienie </w:t>
      </w:r>
      <w:r w:rsidR="009E05FE">
        <w:rPr>
          <w:rFonts w:eastAsiaTheme="minorHAnsi"/>
          <w:color w:val="000000"/>
          <w:sz w:val="24"/>
          <w:szCs w:val="24"/>
          <w:lang w:eastAsia="en-US" w:bidi="ar-SA"/>
        </w:rPr>
        <w:br/>
        <w:t xml:space="preserve">              </w:t>
      </w:r>
      <w:r w:rsidRPr="00F27BE1">
        <w:rPr>
          <w:rFonts w:eastAsiaTheme="minorHAnsi"/>
          <w:color w:val="000000"/>
          <w:sz w:val="24"/>
          <w:szCs w:val="24"/>
          <w:lang w:eastAsia="en-US" w:bidi="ar-SA"/>
        </w:rPr>
        <w:t>i zadaszenia</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00375EF4">
        <w:rPr>
          <w:rFonts w:eastAsiaTheme="minorHAnsi"/>
          <w:color w:val="000000"/>
          <w:sz w:val="24"/>
          <w:szCs w:val="24"/>
          <w:lang w:eastAsia="en-US" w:bidi="ar-SA"/>
        </w:rPr>
        <w:t xml:space="preserve">8. kod CPV 45440000-3 </w:t>
      </w:r>
      <w:r w:rsidRPr="00F27BE1">
        <w:rPr>
          <w:rFonts w:eastAsiaTheme="minorHAnsi"/>
          <w:color w:val="000000"/>
          <w:sz w:val="24"/>
          <w:szCs w:val="24"/>
          <w:lang w:eastAsia="en-US" w:bidi="ar-SA"/>
        </w:rPr>
        <w:t>Malowanie i szklenie</w:t>
      </w:r>
      <w:r w:rsidR="00375EF4">
        <w:rPr>
          <w:rFonts w:eastAsiaTheme="minorHAnsi"/>
          <w:color w:val="000000"/>
          <w:sz w:val="24"/>
          <w:szCs w:val="24"/>
          <w:lang w:eastAsia="en-US" w:bidi="ar-SA"/>
        </w:rPr>
        <w:t>. Elementy metalowe, drewniane</w:t>
      </w:r>
    </w:p>
    <w:p w:rsidR="00F27BE1" w:rsidRPr="00F27BE1" w:rsidRDefault="00F27BE1" w:rsidP="009E05FE">
      <w:pPr>
        <w:widowControl/>
        <w:adjustRightInd w:val="0"/>
        <w:ind w:left="2835" w:right="785" w:hanging="851"/>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00732C2A">
        <w:rPr>
          <w:rFonts w:eastAsiaTheme="minorHAnsi"/>
          <w:color w:val="000000"/>
          <w:sz w:val="24"/>
          <w:szCs w:val="24"/>
          <w:lang w:eastAsia="en-US" w:bidi="ar-SA"/>
        </w:rPr>
        <w:t xml:space="preserve">    </w:t>
      </w:r>
      <w:r w:rsidR="00375EF4">
        <w:rPr>
          <w:rFonts w:eastAsiaTheme="minorHAnsi"/>
          <w:color w:val="000000"/>
          <w:sz w:val="24"/>
          <w:szCs w:val="24"/>
          <w:lang w:eastAsia="en-US" w:bidi="ar-SA"/>
        </w:rPr>
        <w:t>uzupełnienia oszklenia,</w:t>
      </w:r>
    </w:p>
    <w:p w:rsidR="00F27BE1" w:rsidRPr="00F27BE1" w:rsidRDefault="00F27BE1" w:rsidP="009E05FE">
      <w:pPr>
        <w:widowControl/>
        <w:adjustRightInd w:val="0"/>
        <w:ind w:right="785" w:firstLine="567"/>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Pr="00F27BE1">
        <w:rPr>
          <w:rFonts w:eastAsiaTheme="minorHAnsi"/>
          <w:color w:val="000000"/>
          <w:sz w:val="24"/>
          <w:szCs w:val="24"/>
          <w:lang w:eastAsia="en-US" w:bidi="ar-SA"/>
        </w:rPr>
        <w:t>9. kod CPV 45</w:t>
      </w:r>
      <w:r w:rsidR="00732C2A">
        <w:rPr>
          <w:rFonts w:eastAsiaTheme="minorHAnsi"/>
          <w:color w:val="000000"/>
          <w:sz w:val="24"/>
          <w:szCs w:val="24"/>
          <w:lang w:eastAsia="en-US" w:bidi="ar-SA"/>
        </w:rPr>
        <w:t xml:space="preserve">452000-0 </w:t>
      </w:r>
      <w:r w:rsidR="00375EF4">
        <w:rPr>
          <w:rFonts w:eastAsiaTheme="minorHAnsi"/>
          <w:color w:val="000000"/>
          <w:sz w:val="24"/>
          <w:szCs w:val="24"/>
          <w:lang w:eastAsia="en-US" w:bidi="ar-SA"/>
        </w:rPr>
        <w:t xml:space="preserve">Oczyszczanie placu </w:t>
      </w:r>
      <w:r w:rsidRPr="00F27BE1">
        <w:rPr>
          <w:rFonts w:eastAsiaTheme="minorHAnsi"/>
          <w:color w:val="000000"/>
          <w:sz w:val="24"/>
          <w:szCs w:val="24"/>
          <w:lang w:eastAsia="en-US" w:bidi="ar-SA"/>
        </w:rPr>
        <w:t>wywóz gruzu</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Pr="00F27BE1" w:rsidRDefault="00F27BE1" w:rsidP="009E05FE">
      <w:pPr>
        <w:widowControl/>
        <w:adjustRightInd w:val="0"/>
        <w:ind w:right="785" w:firstLine="426"/>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Pr="00F27BE1">
        <w:rPr>
          <w:rFonts w:eastAsiaTheme="minorHAnsi"/>
          <w:color w:val="000000"/>
          <w:sz w:val="24"/>
          <w:szCs w:val="24"/>
          <w:lang w:eastAsia="en-US" w:bidi="ar-SA"/>
        </w:rPr>
        <w:t>10. kod CPV 45421125-6 Montaż okien drewnianych i drzwi</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375EF4" w:rsidRDefault="00F27BE1" w:rsidP="009E05FE">
      <w:pPr>
        <w:widowControl/>
        <w:adjustRightInd w:val="0"/>
        <w:ind w:right="785" w:firstLine="426"/>
        <w:jc w:val="both"/>
        <w:rPr>
          <w:rFonts w:eastAsiaTheme="minorHAnsi"/>
          <w:color w:val="000000"/>
          <w:sz w:val="24"/>
          <w:szCs w:val="24"/>
          <w:lang w:eastAsia="en-US" w:bidi="ar-SA"/>
        </w:rPr>
      </w:pPr>
      <w:r w:rsidRPr="00375EF4">
        <w:rPr>
          <w:rFonts w:eastAsiaTheme="minorHAnsi"/>
          <w:color w:val="000000"/>
          <w:sz w:val="24"/>
          <w:szCs w:val="24"/>
          <w:lang w:eastAsia="en-US" w:bidi="ar-SA"/>
        </w:rPr>
        <w:t xml:space="preserve"> </w:t>
      </w:r>
      <w:r w:rsidRPr="00F27BE1">
        <w:rPr>
          <w:rFonts w:eastAsiaTheme="minorHAnsi"/>
          <w:color w:val="000000"/>
          <w:sz w:val="24"/>
          <w:szCs w:val="24"/>
          <w:lang w:eastAsia="en-US" w:bidi="ar-SA"/>
        </w:rPr>
        <w:t>11. kod CPV 45261990-3 Dekarskie prace naprawcze oraz konserwacyjne</w:t>
      </w:r>
      <w:r w:rsidR="00375EF4">
        <w:rPr>
          <w:rFonts w:eastAsiaTheme="minorHAnsi"/>
          <w:color w:val="000000"/>
          <w:sz w:val="24"/>
          <w:szCs w:val="24"/>
          <w:lang w:eastAsia="en-US" w:bidi="ar-SA"/>
        </w:rPr>
        <w:t>,</w:t>
      </w:r>
      <w:r w:rsidRPr="00F27BE1">
        <w:rPr>
          <w:rFonts w:eastAsiaTheme="minorHAnsi"/>
          <w:color w:val="000000"/>
          <w:sz w:val="24"/>
          <w:szCs w:val="24"/>
          <w:lang w:eastAsia="en-US" w:bidi="ar-SA"/>
        </w:rPr>
        <w:t xml:space="preserve"> </w:t>
      </w:r>
    </w:p>
    <w:p w:rsidR="00F27BE1" w:rsidRDefault="00375EF4" w:rsidP="009E05FE">
      <w:pPr>
        <w:widowControl/>
        <w:adjustRightInd w:val="0"/>
        <w:ind w:right="785" w:firstLine="426"/>
        <w:jc w:val="both"/>
        <w:rPr>
          <w:rFonts w:eastAsiaTheme="minorHAnsi"/>
          <w:color w:val="000000"/>
          <w:sz w:val="24"/>
          <w:szCs w:val="24"/>
          <w:lang w:eastAsia="en-US" w:bidi="ar-SA"/>
        </w:rPr>
      </w:pPr>
      <w:r>
        <w:rPr>
          <w:rFonts w:eastAsiaTheme="minorHAnsi"/>
          <w:color w:val="000000"/>
          <w:sz w:val="24"/>
          <w:szCs w:val="24"/>
          <w:lang w:eastAsia="en-US" w:bidi="ar-SA"/>
        </w:rPr>
        <w:t xml:space="preserve"> </w:t>
      </w:r>
      <w:r w:rsidR="00F27BE1" w:rsidRPr="00375EF4">
        <w:rPr>
          <w:rFonts w:eastAsiaTheme="minorHAnsi"/>
          <w:color w:val="000000"/>
          <w:sz w:val="24"/>
          <w:szCs w:val="24"/>
          <w:lang w:eastAsia="en-US" w:bidi="ar-SA"/>
        </w:rPr>
        <w:t>12. kod CPV 45312311-0 Instalacja odgromowa</w:t>
      </w:r>
      <w:r>
        <w:rPr>
          <w:rFonts w:eastAsiaTheme="minorHAnsi"/>
          <w:color w:val="000000"/>
          <w:sz w:val="24"/>
          <w:szCs w:val="24"/>
          <w:lang w:eastAsia="en-US" w:bidi="ar-SA"/>
        </w:rPr>
        <w:t>.</w:t>
      </w:r>
    </w:p>
    <w:p w:rsidR="009A4FDA" w:rsidRDefault="009A4FDA" w:rsidP="00375EF4">
      <w:pPr>
        <w:widowControl/>
        <w:adjustRightInd w:val="0"/>
        <w:ind w:firstLine="426"/>
        <w:jc w:val="both"/>
        <w:rPr>
          <w:rFonts w:eastAsiaTheme="minorHAnsi"/>
          <w:color w:val="000000"/>
          <w:sz w:val="24"/>
          <w:szCs w:val="24"/>
          <w:lang w:eastAsia="en-US" w:bidi="ar-SA"/>
        </w:rPr>
      </w:pPr>
    </w:p>
    <w:p w:rsidR="00E03108" w:rsidRDefault="006B7DBA" w:rsidP="006B7DBA">
      <w:pPr>
        <w:pStyle w:val="Nagwek3"/>
        <w:spacing w:before="117" w:line="274" w:lineRule="exact"/>
        <w:ind w:left="0"/>
        <w:jc w:val="both"/>
      </w:pPr>
      <w:r>
        <w:t xml:space="preserve">           </w:t>
      </w:r>
      <w:r w:rsidR="000403F1">
        <w:t>Informacja o dofinansowaniu</w:t>
      </w:r>
    </w:p>
    <w:p w:rsidR="00E03108" w:rsidRPr="004E1D13" w:rsidRDefault="00741470" w:rsidP="009E05FE">
      <w:pPr>
        <w:widowControl/>
        <w:autoSpaceDE/>
        <w:autoSpaceDN/>
        <w:spacing w:after="48" w:line="259" w:lineRule="auto"/>
        <w:ind w:left="709" w:right="501" w:hanging="142"/>
        <w:jc w:val="both"/>
        <w:rPr>
          <w:b/>
          <w:bCs/>
          <w:color w:val="000000"/>
          <w:lang w:bidi="ar-SA"/>
        </w:rPr>
      </w:pPr>
      <w:r>
        <w:t xml:space="preserve">  </w:t>
      </w:r>
      <w:r w:rsidR="000403F1" w:rsidRPr="004E1D13">
        <w:t>Zamówienie d</w:t>
      </w:r>
      <w:r w:rsidR="005771D0" w:rsidRPr="004E1D13">
        <w:t xml:space="preserve">otyczy zadania </w:t>
      </w:r>
      <w:r w:rsidRPr="004E1D13">
        <w:t xml:space="preserve"> </w:t>
      </w:r>
      <w:r w:rsidR="005771D0" w:rsidRPr="004E1D13">
        <w:t xml:space="preserve">pn. </w:t>
      </w:r>
      <w:r w:rsidR="005771D0" w:rsidRPr="004E1D13">
        <w:rPr>
          <w:b/>
          <w:bCs/>
          <w:color w:val="000000"/>
          <w:lang w:bidi="ar-SA"/>
        </w:rPr>
        <w:t>„Remont</w:t>
      </w:r>
      <w:r w:rsidRPr="004E1D13">
        <w:rPr>
          <w:b/>
          <w:bCs/>
          <w:color w:val="000000"/>
          <w:lang w:bidi="ar-SA"/>
        </w:rPr>
        <w:t xml:space="preserve"> </w:t>
      </w:r>
      <w:r w:rsidR="00F43E69" w:rsidRPr="004E1D13">
        <w:rPr>
          <w:b/>
          <w:bCs/>
          <w:color w:val="000000"/>
          <w:lang w:bidi="ar-SA"/>
        </w:rPr>
        <w:t xml:space="preserve">i modernizacji wieży </w:t>
      </w:r>
      <w:r w:rsidRPr="004E1D13">
        <w:rPr>
          <w:b/>
          <w:bCs/>
          <w:color w:val="000000"/>
          <w:lang w:bidi="ar-SA"/>
        </w:rPr>
        <w:t>ciśnień</w:t>
      </w:r>
      <w:r w:rsidR="005771D0" w:rsidRPr="004E1D13">
        <w:rPr>
          <w:b/>
          <w:bCs/>
          <w:color w:val="000000"/>
          <w:lang w:bidi="ar-SA"/>
        </w:rPr>
        <w:t>”</w:t>
      </w:r>
      <w:r w:rsidRPr="004E1D13">
        <w:rPr>
          <w:b/>
          <w:bCs/>
          <w:color w:val="000000"/>
          <w:lang w:bidi="ar-SA"/>
        </w:rPr>
        <w:t xml:space="preserve"> </w:t>
      </w:r>
      <w:r w:rsidR="000403F1" w:rsidRPr="004E1D13">
        <w:t>dofinansowanego z</w:t>
      </w:r>
      <w:r w:rsidR="00F43E69" w:rsidRPr="004E1D13">
        <w:t>e środków</w:t>
      </w:r>
      <w:r w:rsidR="000403F1" w:rsidRPr="004E1D13">
        <w:t xml:space="preserve"> Europejskiego Funduszu Rozwoju Regionalnego w ramach Regionalnego Programu  Operac</w:t>
      </w:r>
      <w:r w:rsidRPr="004E1D13">
        <w:t>yjnego Województwa Kujawsko-Pomorskiego na lata 2014- 2020.</w:t>
      </w:r>
      <w:r w:rsidR="00BB2EC6" w:rsidRPr="004E1D13">
        <w:t xml:space="preserve"> </w:t>
      </w:r>
      <w:r w:rsidR="00F43E69" w:rsidRPr="004E1D13">
        <w:rPr>
          <w:color w:val="000000"/>
          <w:lang w:eastAsia="en-US" w:bidi="ar-SA"/>
        </w:rPr>
        <w:t xml:space="preserve">Oś Priorytetowa </w:t>
      </w:r>
      <w:r w:rsidR="00BB2EC6" w:rsidRPr="004E1D13">
        <w:rPr>
          <w:color w:val="000000"/>
          <w:lang w:eastAsia="en-US" w:bidi="ar-SA"/>
        </w:rPr>
        <w:br/>
      </w:r>
      <w:r w:rsidR="00F43E69" w:rsidRPr="004E1D13">
        <w:rPr>
          <w:color w:val="000000"/>
          <w:lang w:eastAsia="en-US" w:bidi="ar-SA"/>
        </w:rPr>
        <w:t>4</w:t>
      </w:r>
      <w:r w:rsidRPr="004E1D13">
        <w:rPr>
          <w:color w:val="000000"/>
          <w:lang w:eastAsia="en-US" w:bidi="ar-SA"/>
        </w:rPr>
        <w:t xml:space="preserve"> – Region przyjazny środowisku. Poddziałanie 4.6.2 Wsparcie ochrony zasobów kultury</w:t>
      </w:r>
      <w:r w:rsidR="006B7DBA" w:rsidRPr="004E1D13">
        <w:rPr>
          <w:color w:val="000000"/>
          <w:lang w:eastAsia="en-US" w:bidi="ar-SA"/>
        </w:rPr>
        <w:t xml:space="preserve"> </w:t>
      </w:r>
      <w:r w:rsidRPr="004E1D13">
        <w:rPr>
          <w:color w:val="000000"/>
          <w:lang w:eastAsia="en-US" w:bidi="ar-SA"/>
        </w:rPr>
        <w:t>w ramach ZIT.</w:t>
      </w:r>
    </w:p>
    <w:p w:rsidR="00E03108" w:rsidRDefault="000403F1">
      <w:pPr>
        <w:pStyle w:val="Nagwek3"/>
        <w:numPr>
          <w:ilvl w:val="0"/>
          <w:numId w:val="31"/>
        </w:numPr>
        <w:tabs>
          <w:tab w:val="left" w:pos="782"/>
          <w:tab w:val="left" w:pos="783"/>
        </w:tabs>
        <w:spacing w:before="118" w:line="274" w:lineRule="exact"/>
        <w:ind w:hanging="566"/>
      </w:pPr>
      <w:r>
        <w:t>Termin wykonania zamówienia</w:t>
      </w:r>
    </w:p>
    <w:p w:rsidR="00E03108" w:rsidRDefault="000403F1">
      <w:pPr>
        <w:spacing w:line="274" w:lineRule="exact"/>
        <w:ind w:left="782"/>
        <w:rPr>
          <w:b/>
          <w:sz w:val="24"/>
        </w:rPr>
      </w:pPr>
      <w:r>
        <w:rPr>
          <w:sz w:val="24"/>
        </w:rPr>
        <w:t xml:space="preserve">Wymagany termin realizacji zamówienia: do </w:t>
      </w:r>
      <w:r w:rsidRPr="008E1C54">
        <w:rPr>
          <w:sz w:val="24"/>
        </w:rPr>
        <w:t xml:space="preserve">dnia </w:t>
      </w:r>
      <w:r w:rsidR="00F43E69" w:rsidRPr="008E1C54">
        <w:rPr>
          <w:b/>
          <w:sz w:val="24"/>
        </w:rPr>
        <w:t>31</w:t>
      </w:r>
      <w:r w:rsidRPr="008E1C54">
        <w:rPr>
          <w:b/>
          <w:sz w:val="24"/>
        </w:rPr>
        <w:t>.10.2018 r.</w:t>
      </w:r>
    </w:p>
    <w:p w:rsidR="00E03108" w:rsidRDefault="000403F1">
      <w:pPr>
        <w:pStyle w:val="Nagwek3"/>
        <w:numPr>
          <w:ilvl w:val="0"/>
          <w:numId w:val="31"/>
        </w:numPr>
        <w:tabs>
          <w:tab w:val="left" w:pos="782"/>
          <w:tab w:val="left" w:pos="783"/>
        </w:tabs>
        <w:spacing w:before="120" w:line="274" w:lineRule="exact"/>
        <w:ind w:hanging="566"/>
      </w:pPr>
      <w:r>
        <w:t>Warunki udziału w</w:t>
      </w:r>
      <w:r>
        <w:rPr>
          <w:spacing w:val="-1"/>
        </w:rPr>
        <w:t xml:space="preserve"> </w:t>
      </w:r>
      <w:r>
        <w:t>postępowaniu</w:t>
      </w:r>
    </w:p>
    <w:p w:rsidR="00E03108" w:rsidRDefault="000403F1" w:rsidP="009E05FE">
      <w:pPr>
        <w:pStyle w:val="Tekstpodstawowy"/>
        <w:ind w:left="782" w:right="501"/>
        <w:jc w:val="both"/>
      </w:pPr>
      <w:r>
        <w:t xml:space="preserve">W postępowaniu o udzielenie zamówienia publicznego mogą brać udział </w:t>
      </w:r>
      <w:r w:rsidR="00383769">
        <w:t>W</w:t>
      </w:r>
      <w:r>
        <w:t>ykonawcy, którzy spełniają warunek udziału dotyczący zdolności technicznej lub zawodowej</w:t>
      </w:r>
      <w:r w:rsidR="009E05FE">
        <w:t xml:space="preserve"> </w:t>
      </w:r>
      <w:r>
        <w:t>– tj. wykażą, że:</w:t>
      </w:r>
    </w:p>
    <w:p w:rsidR="00E03108" w:rsidRDefault="000403F1" w:rsidP="009E05FE">
      <w:pPr>
        <w:pStyle w:val="Akapitzlist"/>
        <w:numPr>
          <w:ilvl w:val="0"/>
          <w:numId w:val="27"/>
        </w:numPr>
        <w:tabs>
          <w:tab w:val="left" w:pos="1069"/>
        </w:tabs>
        <w:ind w:right="501"/>
        <w:rPr>
          <w:sz w:val="24"/>
        </w:rPr>
      </w:pPr>
      <w:r>
        <w:rPr>
          <w:sz w:val="24"/>
        </w:rPr>
        <w:t xml:space="preserve">w okresie ostatnich pięciu lat przed upływem terminu składania ofert </w:t>
      </w:r>
      <w:r w:rsidR="009E05FE">
        <w:rPr>
          <w:sz w:val="24"/>
        </w:rPr>
        <w:br/>
      </w:r>
      <w:r>
        <w:rPr>
          <w:sz w:val="24"/>
        </w:rPr>
        <w:t xml:space="preserve">w postępowaniu, a jeżeli okres prowadzenia działalności jest krótszy – w tym okresie, wykonali należycie </w:t>
      </w:r>
      <w:r>
        <w:rPr>
          <w:b/>
          <w:sz w:val="24"/>
        </w:rPr>
        <w:t xml:space="preserve">przynajmniej jedno </w:t>
      </w:r>
      <w:r>
        <w:rPr>
          <w:sz w:val="24"/>
        </w:rPr>
        <w:t>zadanie (zamówienie) polegające na konserwacji i remoncie lub konserwac</w:t>
      </w:r>
      <w:r w:rsidR="00741470">
        <w:rPr>
          <w:sz w:val="24"/>
        </w:rPr>
        <w:t xml:space="preserve">ji </w:t>
      </w:r>
      <w:r>
        <w:rPr>
          <w:sz w:val="24"/>
        </w:rPr>
        <w:t xml:space="preserve"> </w:t>
      </w:r>
      <w:r>
        <w:rPr>
          <w:b/>
          <w:sz w:val="24"/>
        </w:rPr>
        <w:t xml:space="preserve">budynku wpisanego do rejestru </w:t>
      </w:r>
      <w:r w:rsidRPr="009726AD">
        <w:rPr>
          <w:b/>
          <w:sz w:val="24"/>
        </w:rPr>
        <w:t>zabytków</w:t>
      </w:r>
      <w:r w:rsidRPr="009726AD">
        <w:rPr>
          <w:sz w:val="24"/>
        </w:rPr>
        <w:t xml:space="preserve">, o wartości nie mniejszej niż </w:t>
      </w:r>
      <w:r w:rsidR="00A42B8D" w:rsidRPr="009726AD">
        <w:rPr>
          <w:b/>
          <w:sz w:val="24"/>
        </w:rPr>
        <w:t>5</w:t>
      </w:r>
      <w:r w:rsidRPr="009726AD">
        <w:rPr>
          <w:b/>
          <w:sz w:val="24"/>
        </w:rPr>
        <w:t>00 000,00 zł (brutto)</w:t>
      </w:r>
      <w:r w:rsidRPr="009726AD">
        <w:rPr>
          <w:sz w:val="24"/>
        </w:rPr>
        <w:t>. Wskazana wartość</w:t>
      </w:r>
      <w:r>
        <w:rPr>
          <w:sz w:val="24"/>
        </w:rPr>
        <w:t xml:space="preserve"> robót dotyczy jednego zadania – w celu potwierdzenia spełniania ww. warunku nie można sumować wartości robót zrealizowanych w ramach kilku zadań). Wartości podane </w:t>
      </w:r>
      <w:r w:rsidR="00383769">
        <w:rPr>
          <w:sz w:val="24"/>
        </w:rPr>
        <w:br/>
      </w:r>
      <w:r>
        <w:rPr>
          <w:sz w:val="24"/>
        </w:rPr>
        <w:t>w dokumentach potwierdzających spełnienie ww. warunku w walutach innych, niż wskazane  przez  Zamawiającego,  Wykonawca  przeliczy  wg  średniego   kursu   NBP   na   dzień   podpisania   protokołu   odbioru   robót   lub</w:t>
      </w:r>
      <w:r w:rsidR="00741470">
        <w:rPr>
          <w:sz w:val="24"/>
        </w:rPr>
        <w:t xml:space="preserve"> </w:t>
      </w:r>
      <w:r>
        <w:rPr>
          <w:sz w:val="24"/>
        </w:rPr>
        <w:t>równoważnego</w:t>
      </w:r>
      <w:r>
        <w:rPr>
          <w:spacing w:val="-1"/>
          <w:sz w:val="24"/>
        </w:rPr>
        <w:t xml:space="preserve"> </w:t>
      </w:r>
      <w:r>
        <w:rPr>
          <w:sz w:val="24"/>
        </w:rPr>
        <w:t>dokumentu.</w:t>
      </w:r>
    </w:p>
    <w:p w:rsidR="00E03108" w:rsidRDefault="000403F1" w:rsidP="009E05FE">
      <w:pPr>
        <w:pStyle w:val="Akapitzlist"/>
        <w:numPr>
          <w:ilvl w:val="0"/>
          <w:numId w:val="27"/>
        </w:numPr>
        <w:tabs>
          <w:tab w:val="left" w:pos="1069"/>
        </w:tabs>
        <w:ind w:right="501"/>
        <w:rPr>
          <w:sz w:val="24"/>
        </w:rPr>
      </w:pPr>
      <w:r>
        <w:rPr>
          <w:sz w:val="24"/>
        </w:rPr>
        <w:t>dysponują lub będą dysponować przynajmniej jedną osobą na stanowisko kierownika budowy,</w:t>
      </w:r>
      <w:r>
        <w:rPr>
          <w:spacing w:val="-1"/>
          <w:sz w:val="24"/>
        </w:rPr>
        <w:t xml:space="preserve"> </w:t>
      </w:r>
      <w:r>
        <w:rPr>
          <w:sz w:val="24"/>
        </w:rPr>
        <w:t>posiadającą:</w:t>
      </w:r>
    </w:p>
    <w:p w:rsidR="00E03108" w:rsidRPr="008D27E7" w:rsidRDefault="000403F1" w:rsidP="009E05FE">
      <w:pPr>
        <w:pStyle w:val="Akapitzlist"/>
        <w:numPr>
          <w:ilvl w:val="1"/>
          <w:numId w:val="27"/>
        </w:numPr>
        <w:tabs>
          <w:tab w:val="left" w:pos="1350"/>
        </w:tabs>
        <w:spacing w:before="1"/>
        <w:ind w:right="501"/>
        <w:rPr>
          <w:sz w:val="24"/>
        </w:rPr>
      </w:pPr>
      <w:r>
        <w:rPr>
          <w:sz w:val="24"/>
        </w:rPr>
        <w:t xml:space="preserve">uprawnienia budowlane do kierowania robotami budowlanymi bez ograniczeń  </w:t>
      </w:r>
      <w:r w:rsidR="008E1C54">
        <w:rPr>
          <w:sz w:val="24"/>
        </w:rPr>
        <w:br/>
      </w:r>
      <w:r>
        <w:rPr>
          <w:sz w:val="24"/>
        </w:rPr>
        <w:t xml:space="preserve">w  specjalności   konstrukcyjno-budowlanej, które zostały wydane zgodnie   </w:t>
      </w:r>
      <w:r w:rsidR="008E1C54">
        <w:rPr>
          <w:sz w:val="24"/>
        </w:rPr>
        <w:br/>
      </w:r>
      <w:r>
        <w:rPr>
          <w:sz w:val="24"/>
        </w:rPr>
        <w:t>z</w:t>
      </w:r>
      <w:r>
        <w:rPr>
          <w:spacing w:val="27"/>
          <w:sz w:val="24"/>
        </w:rPr>
        <w:t xml:space="preserve"> </w:t>
      </w:r>
      <w:r>
        <w:rPr>
          <w:sz w:val="24"/>
        </w:rPr>
        <w:t>przepisami</w:t>
      </w:r>
      <w:r>
        <w:rPr>
          <w:spacing w:val="27"/>
          <w:sz w:val="24"/>
        </w:rPr>
        <w:t xml:space="preserve"> </w:t>
      </w:r>
      <w:r>
        <w:rPr>
          <w:sz w:val="24"/>
        </w:rPr>
        <w:t>ustawy</w:t>
      </w:r>
      <w:r>
        <w:rPr>
          <w:spacing w:val="20"/>
          <w:sz w:val="24"/>
        </w:rPr>
        <w:t xml:space="preserve"> </w:t>
      </w:r>
      <w:r>
        <w:rPr>
          <w:sz w:val="24"/>
        </w:rPr>
        <w:t>z</w:t>
      </w:r>
      <w:r>
        <w:rPr>
          <w:spacing w:val="27"/>
          <w:sz w:val="24"/>
        </w:rPr>
        <w:t xml:space="preserve"> </w:t>
      </w:r>
      <w:r>
        <w:rPr>
          <w:sz w:val="24"/>
        </w:rPr>
        <w:t>dnia</w:t>
      </w:r>
      <w:r>
        <w:rPr>
          <w:spacing w:val="30"/>
          <w:sz w:val="24"/>
        </w:rPr>
        <w:t xml:space="preserve"> </w:t>
      </w:r>
      <w:r>
        <w:rPr>
          <w:sz w:val="24"/>
        </w:rPr>
        <w:t>7</w:t>
      </w:r>
      <w:r>
        <w:rPr>
          <w:spacing w:val="26"/>
          <w:sz w:val="24"/>
        </w:rPr>
        <w:t xml:space="preserve"> </w:t>
      </w:r>
      <w:r>
        <w:rPr>
          <w:sz w:val="24"/>
        </w:rPr>
        <w:t>lipca</w:t>
      </w:r>
      <w:r>
        <w:rPr>
          <w:spacing w:val="25"/>
          <w:sz w:val="24"/>
        </w:rPr>
        <w:t xml:space="preserve"> </w:t>
      </w:r>
      <w:r>
        <w:rPr>
          <w:sz w:val="24"/>
        </w:rPr>
        <w:t>1994</w:t>
      </w:r>
      <w:r>
        <w:rPr>
          <w:spacing w:val="26"/>
          <w:sz w:val="24"/>
        </w:rPr>
        <w:t xml:space="preserve"> </w:t>
      </w:r>
      <w:r>
        <w:rPr>
          <w:sz w:val="24"/>
        </w:rPr>
        <w:t>r.</w:t>
      </w:r>
      <w:r>
        <w:rPr>
          <w:spacing w:val="26"/>
          <w:sz w:val="24"/>
        </w:rPr>
        <w:t xml:space="preserve"> </w:t>
      </w:r>
      <w:r>
        <w:rPr>
          <w:sz w:val="24"/>
        </w:rPr>
        <w:t>Prawo</w:t>
      </w:r>
      <w:r>
        <w:rPr>
          <w:spacing w:val="26"/>
          <w:sz w:val="24"/>
        </w:rPr>
        <w:t xml:space="preserve"> </w:t>
      </w:r>
      <w:r>
        <w:rPr>
          <w:sz w:val="24"/>
        </w:rPr>
        <w:t>budowlane</w:t>
      </w:r>
      <w:r>
        <w:rPr>
          <w:spacing w:val="25"/>
          <w:sz w:val="24"/>
        </w:rPr>
        <w:t xml:space="preserve"> </w:t>
      </w:r>
      <w:r>
        <w:rPr>
          <w:sz w:val="24"/>
        </w:rPr>
        <w:t>(Dz.</w:t>
      </w:r>
      <w:r>
        <w:rPr>
          <w:spacing w:val="26"/>
          <w:sz w:val="24"/>
        </w:rPr>
        <w:t xml:space="preserve"> </w:t>
      </w:r>
      <w:r>
        <w:rPr>
          <w:sz w:val="24"/>
        </w:rPr>
        <w:t>U.</w:t>
      </w:r>
      <w:r>
        <w:rPr>
          <w:spacing w:val="26"/>
          <w:sz w:val="24"/>
        </w:rPr>
        <w:t xml:space="preserve"> </w:t>
      </w:r>
      <w:r>
        <w:rPr>
          <w:sz w:val="24"/>
        </w:rPr>
        <w:t>z</w:t>
      </w:r>
      <w:r>
        <w:rPr>
          <w:spacing w:val="27"/>
          <w:sz w:val="24"/>
        </w:rPr>
        <w:t xml:space="preserve"> </w:t>
      </w:r>
      <w:r>
        <w:rPr>
          <w:sz w:val="24"/>
        </w:rPr>
        <w:t>2017</w:t>
      </w:r>
      <w:r>
        <w:rPr>
          <w:spacing w:val="30"/>
          <w:sz w:val="24"/>
        </w:rPr>
        <w:t xml:space="preserve"> </w:t>
      </w:r>
      <w:r w:rsidR="00741470">
        <w:rPr>
          <w:sz w:val="24"/>
        </w:rPr>
        <w:t>r</w:t>
      </w:r>
      <w:r w:rsidR="008D27E7">
        <w:rPr>
          <w:sz w:val="24"/>
        </w:rPr>
        <w:t xml:space="preserve">. </w:t>
      </w:r>
      <w:r>
        <w:t>poz. 1332) lub odpowiadające im ważne uprawnienia wydane na podstawie wcześniej obowiązujących przepisów,</w:t>
      </w:r>
    </w:p>
    <w:p w:rsidR="00E03108" w:rsidRDefault="000403F1" w:rsidP="009E05FE">
      <w:pPr>
        <w:pStyle w:val="Akapitzlist"/>
        <w:numPr>
          <w:ilvl w:val="1"/>
          <w:numId w:val="27"/>
        </w:numPr>
        <w:tabs>
          <w:tab w:val="left" w:pos="1350"/>
        </w:tabs>
        <w:spacing w:before="5" w:line="237" w:lineRule="auto"/>
        <w:ind w:right="501"/>
        <w:rPr>
          <w:sz w:val="24"/>
        </w:rPr>
      </w:pPr>
      <w:r>
        <w:rPr>
          <w:sz w:val="24"/>
        </w:rPr>
        <w:t>uprawnienia, o których mowa w art. 37c ustawy z dnia 23 lipca 2003 r. o ochronie zabytków i opiece nad zabytkami (</w:t>
      </w:r>
      <w:r w:rsidR="000E3FE2">
        <w:rPr>
          <w:sz w:val="24"/>
        </w:rPr>
        <w:t xml:space="preserve">tj. </w:t>
      </w:r>
      <w:r>
        <w:rPr>
          <w:sz w:val="24"/>
        </w:rPr>
        <w:t>Dz. U. z 201</w:t>
      </w:r>
      <w:r w:rsidR="000E3FE2">
        <w:rPr>
          <w:sz w:val="24"/>
        </w:rPr>
        <w:t>7</w:t>
      </w:r>
      <w:r>
        <w:rPr>
          <w:sz w:val="24"/>
        </w:rPr>
        <w:t xml:space="preserve"> r. poz. </w:t>
      </w:r>
      <w:r w:rsidR="000E3FE2">
        <w:rPr>
          <w:sz w:val="24"/>
        </w:rPr>
        <w:t>2187</w:t>
      </w:r>
      <w:r>
        <w:rPr>
          <w:sz w:val="24"/>
        </w:rPr>
        <w:t xml:space="preserve"> z późn.</w:t>
      </w:r>
      <w:r>
        <w:rPr>
          <w:spacing w:val="-5"/>
          <w:sz w:val="24"/>
        </w:rPr>
        <w:t xml:space="preserve"> </w:t>
      </w:r>
      <w:r>
        <w:rPr>
          <w:sz w:val="24"/>
        </w:rPr>
        <w:t>zm.),</w:t>
      </w:r>
    </w:p>
    <w:p w:rsidR="00E03108" w:rsidRPr="009726AD" w:rsidRDefault="000403F1" w:rsidP="009E05FE">
      <w:pPr>
        <w:pStyle w:val="Akapitzlist"/>
        <w:numPr>
          <w:ilvl w:val="1"/>
          <w:numId w:val="27"/>
        </w:numPr>
        <w:tabs>
          <w:tab w:val="left" w:pos="1350"/>
        </w:tabs>
        <w:spacing w:before="4" w:line="237" w:lineRule="auto"/>
        <w:ind w:right="501"/>
        <w:rPr>
          <w:sz w:val="24"/>
        </w:rPr>
      </w:pPr>
      <w:r>
        <w:rPr>
          <w:sz w:val="24"/>
        </w:rPr>
        <w:t xml:space="preserve">doświadczenie w kierowaniu (od rozpoczęcia do zakończenia) co najmniej jedną budową obejmującą remont lub przebudowę  obiektu  budowlanego  wpisanego </w:t>
      </w:r>
      <w:r w:rsidRPr="009726AD">
        <w:rPr>
          <w:sz w:val="24"/>
        </w:rPr>
        <w:t xml:space="preserve">do rejestru zabytków, o wartości nie mniejszej niż </w:t>
      </w:r>
      <w:r w:rsidR="008D27E7" w:rsidRPr="009726AD">
        <w:rPr>
          <w:b/>
          <w:sz w:val="24"/>
        </w:rPr>
        <w:t>5</w:t>
      </w:r>
      <w:r w:rsidRPr="009726AD">
        <w:rPr>
          <w:b/>
          <w:sz w:val="24"/>
        </w:rPr>
        <w:t>00 000,00 zł</w:t>
      </w:r>
      <w:r w:rsidRPr="009726AD">
        <w:rPr>
          <w:b/>
          <w:spacing w:val="-6"/>
          <w:sz w:val="24"/>
        </w:rPr>
        <w:t xml:space="preserve"> </w:t>
      </w:r>
      <w:r w:rsidRPr="009726AD">
        <w:rPr>
          <w:b/>
          <w:sz w:val="24"/>
        </w:rPr>
        <w:t>(brutto)</w:t>
      </w:r>
      <w:r w:rsidRPr="009726AD">
        <w:rPr>
          <w:sz w:val="24"/>
        </w:rPr>
        <w:t>.</w:t>
      </w:r>
    </w:p>
    <w:p w:rsidR="00E03108" w:rsidRDefault="000403F1" w:rsidP="009E05FE">
      <w:pPr>
        <w:pStyle w:val="Tekstpodstawowy"/>
        <w:spacing w:before="3"/>
        <w:ind w:left="1068" w:right="501"/>
        <w:jc w:val="both"/>
      </w:pPr>
      <w:r>
        <w:t xml:space="preserve">Zamawiający dopuszcza równoważne uprawnienia, które zostały wydane obywatelom państw Europejskiego Obszaru Gospodarczego oraz Konfederacji Szwajcarskiej zgodnie z ustawą z dnia 22 grudnia 2015 r. o zasadach uznawania kwalifikacji zawodowych nabytych w państwach członkowskich Unii Europejskiej (Dz.U. z 2016 poz. 65 z późn. zm.). Wskazana wartość robót dotyczy jednego zadania – w celu potwierdzenia spełniania ww. warunku nie można sumować wartości   robót   zrealizowanych   w   ramach   kilku   zadań. Wartości   podane    w dokumentach </w:t>
      </w:r>
      <w:r>
        <w:lastRenderedPageBreak/>
        <w:t>potwierdzających spełnienie ww.  warunku  w  walutach  innych,  niż wskazane przez Zamawiającego, wykonawca przeliczy wg średniego kursu NBP na dzień podpisania protokołu odbioru robót lub równoważnego</w:t>
      </w:r>
      <w:r>
        <w:rPr>
          <w:spacing w:val="-3"/>
        </w:rPr>
        <w:t xml:space="preserve"> </w:t>
      </w:r>
      <w:r>
        <w:t>dokumentu;</w:t>
      </w:r>
    </w:p>
    <w:p w:rsidR="00E03108" w:rsidRDefault="000403F1" w:rsidP="009E05FE">
      <w:pPr>
        <w:pStyle w:val="Akapitzlist"/>
        <w:numPr>
          <w:ilvl w:val="0"/>
          <w:numId w:val="27"/>
        </w:numPr>
        <w:tabs>
          <w:tab w:val="left" w:pos="1069"/>
        </w:tabs>
        <w:spacing w:before="1"/>
        <w:ind w:right="501"/>
        <w:rPr>
          <w:sz w:val="24"/>
        </w:rPr>
      </w:pPr>
      <w:r>
        <w:rPr>
          <w:sz w:val="24"/>
        </w:rPr>
        <w:t>dysponują lub będą dysponować przynajmniej jedną osobą na stanowisko kierownika prac konserwatorskich,</w:t>
      </w:r>
      <w:r>
        <w:rPr>
          <w:spacing w:val="-2"/>
          <w:sz w:val="24"/>
        </w:rPr>
        <w:t xml:space="preserve"> </w:t>
      </w:r>
      <w:r>
        <w:rPr>
          <w:sz w:val="24"/>
        </w:rPr>
        <w:t>posiadającą:</w:t>
      </w:r>
    </w:p>
    <w:p w:rsidR="00E03108" w:rsidRDefault="000403F1" w:rsidP="009E05FE">
      <w:pPr>
        <w:pStyle w:val="Akapitzlist"/>
        <w:numPr>
          <w:ilvl w:val="1"/>
          <w:numId w:val="27"/>
        </w:numPr>
        <w:tabs>
          <w:tab w:val="left" w:pos="1350"/>
        </w:tabs>
        <w:spacing w:before="4" w:line="237" w:lineRule="auto"/>
        <w:ind w:right="501"/>
        <w:rPr>
          <w:sz w:val="24"/>
        </w:rPr>
      </w:pPr>
      <w:r>
        <w:rPr>
          <w:sz w:val="24"/>
        </w:rPr>
        <w:t>uprawnienia,  o  których  mowa  w  art.  37a  ustawy  z   dnia  23  lipca  2003  r.   o  ochronie  zabytków  i  opiece  nad  zabytkami  (</w:t>
      </w:r>
      <w:r w:rsidR="000E3FE2">
        <w:rPr>
          <w:sz w:val="24"/>
        </w:rPr>
        <w:t xml:space="preserve">tj. </w:t>
      </w:r>
      <w:r>
        <w:rPr>
          <w:sz w:val="24"/>
        </w:rPr>
        <w:t>Dz.  U.  z  201</w:t>
      </w:r>
      <w:r w:rsidR="000E3FE2">
        <w:rPr>
          <w:sz w:val="24"/>
        </w:rPr>
        <w:t>7</w:t>
      </w:r>
      <w:r>
        <w:rPr>
          <w:sz w:val="24"/>
        </w:rPr>
        <w:t xml:space="preserve"> r.  poz.  </w:t>
      </w:r>
      <w:r w:rsidR="000E3FE2">
        <w:rPr>
          <w:sz w:val="24"/>
        </w:rPr>
        <w:t>2187</w:t>
      </w:r>
      <w:r>
        <w:rPr>
          <w:sz w:val="24"/>
        </w:rPr>
        <w:t xml:space="preserve">  z późn.</w:t>
      </w:r>
      <w:r>
        <w:rPr>
          <w:spacing w:val="-2"/>
          <w:sz w:val="24"/>
        </w:rPr>
        <w:t xml:space="preserve"> </w:t>
      </w:r>
      <w:r>
        <w:rPr>
          <w:sz w:val="24"/>
        </w:rPr>
        <w:t>zm.),</w:t>
      </w:r>
    </w:p>
    <w:p w:rsidR="00E03108" w:rsidRPr="009726AD" w:rsidRDefault="000403F1" w:rsidP="009E05FE">
      <w:pPr>
        <w:pStyle w:val="Akapitzlist"/>
        <w:numPr>
          <w:ilvl w:val="1"/>
          <w:numId w:val="27"/>
        </w:numPr>
        <w:tabs>
          <w:tab w:val="left" w:pos="1134"/>
          <w:tab w:val="left" w:pos="9214"/>
        </w:tabs>
        <w:spacing w:before="8" w:line="237" w:lineRule="auto"/>
        <w:ind w:left="1276" w:right="643" w:hanging="208"/>
        <w:rPr>
          <w:sz w:val="24"/>
        </w:rPr>
      </w:pPr>
      <w:r>
        <w:rPr>
          <w:sz w:val="24"/>
        </w:rPr>
        <w:t xml:space="preserve">doświadczenie w kierowaniu (od rozpoczęcia do zakończenia) pracami konserwatorskimi przy co najmniej dwóch obiektach budowlanych wpisanych do </w:t>
      </w:r>
      <w:r w:rsidRPr="009726AD">
        <w:rPr>
          <w:sz w:val="24"/>
        </w:rPr>
        <w:t xml:space="preserve">rejestru zabytków, o wartości nie mniejszej niż </w:t>
      </w:r>
      <w:r w:rsidRPr="009726AD">
        <w:rPr>
          <w:b/>
          <w:sz w:val="24"/>
        </w:rPr>
        <w:t xml:space="preserve">500 000,00 zł </w:t>
      </w:r>
      <w:r w:rsidRPr="009726AD">
        <w:rPr>
          <w:sz w:val="24"/>
        </w:rPr>
        <w:t>(brutto)</w:t>
      </w:r>
      <w:r w:rsidRPr="009726AD">
        <w:rPr>
          <w:spacing w:val="-6"/>
          <w:sz w:val="24"/>
        </w:rPr>
        <w:t xml:space="preserve"> </w:t>
      </w:r>
      <w:r w:rsidRPr="009726AD">
        <w:rPr>
          <w:sz w:val="24"/>
        </w:rPr>
        <w:t>każda.</w:t>
      </w:r>
    </w:p>
    <w:p w:rsidR="00E03108" w:rsidRDefault="000403F1" w:rsidP="009E05FE">
      <w:pPr>
        <w:pStyle w:val="Tekstpodstawowy"/>
        <w:spacing w:before="3"/>
        <w:ind w:left="1068" w:right="643"/>
        <w:jc w:val="both"/>
      </w:pPr>
      <w:r>
        <w:t>Zamawiający dopuszcza równoważne uprawnienia, które zostały wydane obywatelom państw Europejskiego Obszaru Gospodarczego oraz Konfederacji Szwajcarskiej zgodnie z ustawą z dnia 22 grudnia 2015 r. o zasadach uznawania kwalifikacji zawodowych nabytych w państwach członkowskich Unii Europejskiej (Dz.U. z 2016 poz. 65 z późn. zm.). Wskazana wartość robót dotyczy jednego zadania – w celu potwierdzenia spełniania ww. warunku nie można sumować wartości   robót   zrealizowanych   w   ramach   kilku   zadań).   Wartości   podane   w dokumentach potwierdzających spełnienie ww.  warunku  w  walutach  innych,  niż wskazane przez Zamawiającego, Wykonawca przeliczy wg średniego kursu NBP na dzień podpisania protokołu odbioru robót lub równoważnego</w:t>
      </w:r>
      <w:r>
        <w:rPr>
          <w:spacing w:val="-3"/>
        </w:rPr>
        <w:t xml:space="preserve"> </w:t>
      </w:r>
      <w:r>
        <w:t>dokumentu.</w:t>
      </w:r>
    </w:p>
    <w:p w:rsidR="00E03108" w:rsidRDefault="000403F1" w:rsidP="009E05FE">
      <w:pPr>
        <w:pStyle w:val="Tekstpodstawowy"/>
        <w:spacing w:before="115"/>
        <w:ind w:left="782" w:right="643"/>
        <w:jc w:val="both"/>
      </w:pPr>
      <w:r>
        <w:t>Definicje pojęć „remont”, „przebudowa”, „budynek”, „obiekt budowlany” zawiera ustawa z dnia 7 lipca 1994 r. Prawo budowlane (Dz. U. z 2017 r. poz. 1332), natomiast definicję pojęcia „konserwacja” (prace konserwatorskie) zawiera ustawa z dnia</w:t>
      </w:r>
      <w:r w:rsidR="00835D7A">
        <w:t xml:space="preserve"> </w:t>
      </w:r>
      <w:r>
        <w:t>23 lipca 2003 r. o ochronie zabytków  i  opiece  nad  zabytkami  (Dz.  U.  z  201</w:t>
      </w:r>
      <w:r w:rsidR="000E3FE2">
        <w:t>7</w:t>
      </w:r>
      <w:r>
        <w:t xml:space="preserve">  r. poz. </w:t>
      </w:r>
      <w:r w:rsidR="000E3FE2">
        <w:t>2187</w:t>
      </w:r>
      <w:r>
        <w:t xml:space="preserve"> z późn. zm.).</w:t>
      </w:r>
    </w:p>
    <w:p w:rsidR="00E03108" w:rsidRDefault="000403F1" w:rsidP="009E05FE">
      <w:pPr>
        <w:pStyle w:val="Tekstpodstawowy"/>
        <w:ind w:left="782" w:right="643"/>
        <w:jc w:val="both"/>
      </w:pPr>
      <w:r>
        <w:t xml:space="preserve">Zamawiający może, na każdym etapie postępowania, uznać, że </w:t>
      </w:r>
      <w:r w:rsidR="008E1C54">
        <w:t>W</w:t>
      </w:r>
      <w:r>
        <w:t xml:space="preserve">ykonawca nie posiada wymaganych zdolności, jeżeli zaangażowanie zasobów technicznych lub zawodowych </w:t>
      </w:r>
      <w:r w:rsidR="008E1C54">
        <w:t>W</w:t>
      </w:r>
      <w:r>
        <w:t>ykonawcy w inne przedsięwzięcia gospodarcze wykonawcy może mieć negatywny wpływ na realizację zamówienia.</w:t>
      </w:r>
    </w:p>
    <w:p w:rsidR="00E03108" w:rsidRDefault="000403F1">
      <w:pPr>
        <w:pStyle w:val="Nagwek3"/>
        <w:numPr>
          <w:ilvl w:val="0"/>
          <w:numId w:val="31"/>
        </w:numPr>
        <w:tabs>
          <w:tab w:val="left" w:pos="782"/>
          <w:tab w:val="left" w:pos="783"/>
        </w:tabs>
        <w:spacing w:before="120" w:line="274" w:lineRule="exact"/>
        <w:ind w:hanging="566"/>
      </w:pPr>
      <w:r>
        <w:t>Przesłanki wykluczenia wykonawców z</w:t>
      </w:r>
      <w:r>
        <w:rPr>
          <w:spacing w:val="-1"/>
        </w:rPr>
        <w:t xml:space="preserve"> </w:t>
      </w:r>
      <w:r>
        <w:t>postępowania</w:t>
      </w:r>
    </w:p>
    <w:p w:rsidR="00835D7A" w:rsidRPr="00835D7A" w:rsidRDefault="000403F1" w:rsidP="00835D7A">
      <w:pPr>
        <w:pStyle w:val="Akapitzlist"/>
        <w:numPr>
          <w:ilvl w:val="1"/>
          <w:numId w:val="31"/>
        </w:numPr>
        <w:tabs>
          <w:tab w:val="left" w:pos="783"/>
        </w:tabs>
        <w:ind w:right="692" w:hanging="566"/>
        <w:rPr>
          <w:sz w:val="24"/>
        </w:rPr>
      </w:pPr>
      <w:r w:rsidRPr="00835D7A">
        <w:rPr>
          <w:sz w:val="24"/>
        </w:rPr>
        <w:t xml:space="preserve">Z postępowania o udzielenie zamówienia publicznego zostanie wykluczony </w:t>
      </w:r>
      <w:r w:rsidR="00383769">
        <w:rPr>
          <w:sz w:val="24"/>
        </w:rPr>
        <w:t>W</w:t>
      </w:r>
      <w:r w:rsidRPr="00835D7A">
        <w:rPr>
          <w:sz w:val="24"/>
        </w:rPr>
        <w:t>ykonawca, w stosunku do</w:t>
      </w:r>
      <w:r w:rsidR="00383769">
        <w:rPr>
          <w:sz w:val="24"/>
        </w:rPr>
        <w:t>,</w:t>
      </w:r>
      <w:r w:rsidRPr="00835D7A">
        <w:rPr>
          <w:sz w:val="24"/>
        </w:rPr>
        <w:t xml:space="preserve"> którego zachodzi którakolwiek z okoliczności, o których mowa w art. 24 ust. 1 ustawy</w:t>
      </w:r>
      <w:r w:rsidRPr="00835D7A">
        <w:rPr>
          <w:spacing w:val="-6"/>
          <w:sz w:val="24"/>
        </w:rPr>
        <w:t xml:space="preserve"> </w:t>
      </w:r>
      <w:r w:rsidRPr="00835D7A">
        <w:rPr>
          <w:sz w:val="24"/>
        </w:rPr>
        <w:t>Pzp.</w:t>
      </w:r>
    </w:p>
    <w:p w:rsidR="00E03108" w:rsidRDefault="000403F1">
      <w:pPr>
        <w:pStyle w:val="Akapitzlist"/>
        <w:numPr>
          <w:ilvl w:val="1"/>
          <w:numId w:val="31"/>
        </w:numPr>
        <w:tabs>
          <w:tab w:val="left" w:pos="783"/>
        </w:tabs>
        <w:spacing w:before="67"/>
        <w:ind w:right="694" w:hanging="566"/>
        <w:rPr>
          <w:sz w:val="24"/>
        </w:rPr>
      </w:pPr>
      <w:r>
        <w:rPr>
          <w:sz w:val="24"/>
        </w:rPr>
        <w:t xml:space="preserve">Dodatkowo Zamawiający wykluczy </w:t>
      </w:r>
      <w:r w:rsidR="00383769">
        <w:rPr>
          <w:sz w:val="24"/>
        </w:rPr>
        <w:t>W</w:t>
      </w:r>
      <w:r>
        <w:rPr>
          <w:sz w:val="24"/>
        </w:rPr>
        <w:t>ykonawcę w stosunku do</w:t>
      </w:r>
      <w:r w:rsidR="008160A0">
        <w:rPr>
          <w:sz w:val="24"/>
        </w:rPr>
        <w:t>,</w:t>
      </w:r>
      <w:r>
        <w:rPr>
          <w:sz w:val="24"/>
        </w:rPr>
        <w:t xml:space="preserve">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w:t>
      </w:r>
      <w:r w:rsidR="000E3FE2">
        <w:rPr>
          <w:sz w:val="24"/>
        </w:rPr>
        <w:t xml:space="preserve">tj. </w:t>
      </w:r>
      <w:r>
        <w:rPr>
          <w:sz w:val="24"/>
        </w:rPr>
        <w:t>Dz. U. z 201</w:t>
      </w:r>
      <w:r w:rsidR="000E3FE2">
        <w:rPr>
          <w:sz w:val="24"/>
        </w:rPr>
        <w:t>7</w:t>
      </w:r>
      <w:r>
        <w:rPr>
          <w:sz w:val="24"/>
        </w:rPr>
        <w:t xml:space="preserve"> r. poz. </w:t>
      </w:r>
      <w:r w:rsidR="000E3FE2">
        <w:rPr>
          <w:sz w:val="24"/>
        </w:rPr>
        <w:t>1508</w:t>
      </w:r>
      <w:r>
        <w:rPr>
          <w:sz w:val="24"/>
        </w:rPr>
        <w:t xml:space="preserve"> z późn. zm.) lub którego upadłość ogłoszono, z wyjątkiem </w:t>
      </w:r>
      <w:r w:rsidR="00383769">
        <w:rPr>
          <w:sz w:val="24"/>
        </w:rPr>
        <w:t>W</w:t>
      </w:r>
      <w:r>
        <w:rPr>
          <w:sz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r w:rsidR="000E3FE2">
        <w:rPr>
          <w:sz w:val="24"/>
        </w:rPr>
        <w:t xml:space="preserve">tj. </w:t>
      </w:r>
      <w:r>
        <w:rPr>
          <w:sz w:val="24"/>
        </w:rPr>
        <w:t>Dz. U. z 201</w:t>
      </w:r>
      <w:r w:rsidR="000E3FE2">
        <w:rPr>
          <w:sz w:val="24"/>
        </w:rPr>
        <w:t>6</w:t>
      </w:r>
      <w:r>
        <w:rPr>
          <w:sz w:val="24"/>
        </w:rPr>
        <w:t xml:space="preserve"> r. poz. </w:t>
      </w:r>
      <w:r w:rsidR="000E3FE2">
        <w:rPr>
          <w:sz w:val="24"/>
        </w:rPr>
        <w:t>2171</w:t>
      </w:r>
      <w:r>
        <w:rPr>
          <w:sz w:val="24"/>
        </w:rPr>
        <w:t xml:space="preserve"> z późn. zm.) [przesłanka z art. 24 ust. 5 pkt 1 ustawy</w:t>
      </w:r>
      <w:r>
        <w:rPr>
          <w:spacing w:val="-5"/>
          <w:sz w:val="24"/>
        </w:rPr>
        <w:t xml:space="preserve"> </w:t>
      </w:r>
      <w:r>
        <w:rPr>
          <w:sz w:val="24"/>
        </w:rPr>
        <w:t>Pzp].</w:t>
      </w:r>
    </w:p>
    <w:p w:rsidR="00E03108" w:rsidRDefault="00D07216">
      <w:pPr>
        <w:pStyle w:val="Akapitzlist"/>
        <w:numPr>
          <w:ilvl w:val="1"/>
          <w:numId w:val="31"/>
        </w:numPr>
        <w:tabs>
          <w:tab w:val="left" w:pos="783"/>
        </w:tabs>
        <w:ind w:right="703" w:hanging="566"/>
        <w:rPr>
          <w:sz w:val="24"/>
        </w:rPr>
      </w:pPr>
      <w:r>
        <w:rPr>
          <w:sz w:val="24"/>
        </w:rPr>
        <w:t xml:space="preserve">Zamawiający może </w:t>
      </w:r>
      <w:r w:rsidR="000403F1">
        <w:rPr>
          <w:sz w:val="24"/>
        </w:rPr>
        <w:t>w</w:t>
      </w:r>
      <w:r>
        <w:rPr>
          <w:sz w:val="24"/>
        </w:rPr>
        <w:t xml:space="preserve">ykluczyć </w:t>
      </w:r>
      <w:r w:rsidR="008160A0">
        <w:rPr>
          <w:sz w:val="24"/>
        </w:rPr>
        <w:t>W</w:t>
      </w:r>
      <w:r>
        <w:rPr>
          <w:sz w:val="24"/>
        </w:rPr>
        <w:t>ykonawcę na każdym etapie postępowania o </w:t>
      </w:r>
      <w:r w:rsidR="000403F1">
        <w:rPr>
          <w:sz w:val="24"/>
        </w:rPr>
        <w:t>udzielenie</w:t>
      </w:r>
      <w:r w:rsidR="000403F1">
        <w:rPr>
          <w:spacing w:val="-1"/>
          <w:sz w:val="24"/>
        </w:rPr>
        <w:t xml:space="preserve"> </w:t>
      </w:r>
      <w:r w:rsidR="000403F1">
        <w:rPr>
          <w:sz w:val="24"/>
        </w:rPr>
        <w:t>zamówienia.</w:t>
      </w:r>
    </w:p>
    <w:p w:rsidR="00E03108" w:rsidRDefault="000403F1">
      <w:pPr>
        <w:pStyle w:val="Nagwek3"/>
        <w:numPr>
          <w:ilvl w:val="0"/>
          <w:numId w:val="31"/>
        </w:numPr>
        <w:tabs>
          <w:tab w:val="left" w:pos="783"/>
        </w:tabs>
        <w:spacing w:before="121"/>
        <w:ind w:right="698" w:hanging="566"/>
        <w:jc w:val="both"/>
      </w:pPr>
      <w:r>
        <w:t>Wykaz oświadczeń i dokumentów, potwierdzających spełnianie warunków udziału w postępowaniu oraz brak podstaw</w:t>
      </w:r>
      <w:r>
        <w:rPr>
          <w:spacing w:val="-3"/>
        </w:rPr>
        <w:t xml:space="preserve"> </w:t>
      </w:r>
      <w:r>
        <w:t>wykluczenia</w:t>
      </w:r>
    </w:p>
    <w:p w:rsidR="00E03108" w:rsidRDefault="000403F1">
      <w:pPr>
        <w:pStyle w:val="Akapitzlist"/>
        <w:numPr>
          <w:ilvl w:val="1"/>
          <w:numId w:val="31"/>
        </w:numPr>
        <w:tabs>
          <w:tab w:val="left" w:pos="783"/>
        </w:tabs>
        <w:ind w:right="695" w:hanging="566"/>
        <w:rPr>
          <w:sz w:val="24"/>
        </w:rPr>
      </w:pPr>
      <w:r>
        <w:rPr>
          <w:sz w:val="24"/>
        </w:rPr>
        <w:t xml:space="preserve">Do  oferty  </w:t>
      </w:r>
      <w:r w:rsidR="008160A0">
        <w:rPr>
          <w:sz w:val="24"/>
        </w:rPr>
        <w:t>W</w:t>
      </w:r>
      <w:r>
        <w:rPr>
          <w:sz w:val="24"/>
        </w:rPr>
        <w:t xml:space="preserve">ykonawca   dołącza  aktualne  na   dzień  składania  ofert  oświadczenia    o spełnianiu warunków udziału w postepowaniu i braku podstaw wykluczenia, sporządzone wg wzorów stanowiących załączniki nr 2A i 2B do SIWZ. Informacje zawarte w oświadczeniach stanowią wstępne potwierdzenie, że </w:t>
      </w:r>
      <w:r w:rsidR="008160A0">
        <w:rPr>
          <w:sz w:val="24"/>
        </w:rPr>
        <w:t>W</w:t>
      </w:r>
      <w:r>
        <w:rPr>
          <w:sz w:val="24"/>
        </w:rPr>
        <w:t xml:space="preserve">ykonawca nie </w:t>
      </w:r>
      <w:r>
        <w:rPr>
          <w:sz w:val="24"/>
        </w:rPr>
        <w:lastRenderedPageBreak/>
        <w:t>podlega wykluczeniu i spełnia warunki udziału w</w:t>
      </w:r>
      <w:r>
        <w:rPr>
          <w:spacing w:val="-3"/>
          <w:sz w:val="24"/>
        </w:rPr>
        <w:t xml:space="preserve"> </w:t>
      </w:r>
      <w:r>
        <w:rPr>
          <w:sz w:val="24"/>
        </w:rPr>
        <w:t>postępowaniu.</w:t>
      </w:r>
    </w:p>
    <w:p w:rsidR="00E03108" w:rsidRDefault="000403F1">
      <w:pPr>
        <w:pStyle w:val="Akapitzlist"/>
        <w:numPr>
          <w:ilvl w:val="1"/>
          <w:numId w:val="31"/>
        </w:numPr>
        <w:tabs>
          <w:tab w:val="left" w:pos="783"/>
        </w:tabs>
        <w:ind w:right="692" w:hanging="566"/>
        <w:rPr>
          <w:sz w:val="24"/>
        </w:rPr>
      </w:pPr>
      <w:r>
        <w:rPr>
          <w:sz w:val="24"/>
        </w:rPr>
        <w:t xml:space="preserve">Wykonawca, </w:t>
      </w:r>
      <w:r>
        <w:rPr>
          <w:b/>
          <w:sz w:val="24"/>
        </w:rPr>
        <w:t>w terminie 3 dni od zamieszczenia na stronie internetowej Zamawiającego informacji z otwarcia ofert</w:t>
      </w:r>
      <w:r>
        <w:rPr>
          <w:sz w:val="24"/>
        </w:rPr>
        <w:t xml:space="preserve">, o której mowa w art. 86 ust. 5 ustawy Pzp, przekazuje Zamawiającemu oświadczenie o przynależności lub braku przynależności do tej samej grupy kapitałowej, o której mowa w art. 24 ust. 1 pkt 23 ustawy Pzp. Wzór oświadczenia stanowi załącznik nr 3 do SIWZ. Wraz ze złożeniem oświadczenia, wykonawca może przedstawić dowody, że powiązania z innym </w:t>
      </w:r>
      <w:r w:rsidR="008160A0">
        <w:rPr>
          <w:sz w:val="24"/>
        </w:rPr>
        <w:t>W</w:t>
      </w:r>
      <w:r>
        <w:rPr>
          <w:sz w:val="24"/>
        </w:rPr>
        <w:t xml:space="preserve">ykonawcą nie prowadzą do zakłócenia konkurencji w postępowaniu o udzielenie zamówienia. Oświadczenie </w:t>
      </w:r>
      <w:r w:rsidRPr="00384931">
        <w:rPr>
          <w:sz w:val="24"/>
        </w:rPr>
        <w:t>o braku</w:t>
      </w:r>
      <w:r>
        <w:rPr>
          <w:sz w:val="24"/>
        </w:rPr>
        <w:t xml:space="preserve"> przynależności do grupy kapitałowej złożone wraz  z ofertą, niezależnie od ilości ofert lub wniosków o dopuszczenie do udziału </w:t>
      </w:r>
      <w:r w:rsidR="00383769">
        <w:rPr>
          <w:sz w:val="24"/>
        </w:rPr>
        <w:br/>
      </w:r>
      <w:r>
        <w:rPr>
          <w:sz w:val="24"/>
        </w:rPr>
        <w:t xml:space="preserve">w postępowaniu, będzie traktowane jako potwierdzenie braku podstawy do wykluczenia z postępowania, o której mowa w art. 24 ust. 1 pkt 23 ustawy Pzp. Należy jednak w tym przypadku pamiętać, że jakakolwiek zmiana sytuacji </w:t>
      </w:r>
      <w:r w:rsidR="008160A0">
        <w:rPr>
          <w:sz w:val="24"/>
        </w:rPr>
        <w:t>W</w:t>
      </w:r>
      <w:r>
        <w:rPr>
          <w:sz w:val="24"/>
        </w:rPr>
        <w:t xml:space="preserve">ykonawcy w toku postępowania (włączenie do grupy kapitałowej) będzie powodowała obowiązek aktualizacji takiego oświadczenia po stronie </w:t>
      </w:r>
      <w:r w:rsidR="008160A0">
        <w:rPr>
          <w:sz w:val="24"/>
        </w:rPr>
        <w:t>W</w:t>
      </w:r>
      <w:r>
        <w:rPr>
          <w:sz w:val="24"/>
        </w:rPr>
        <w:t>ykonawcy.</w:t>
      </w:r>
    </w:p>
    <w:p w:rsidR="00E03108" w:rsidRDefault="000403F1">
      <w:pPr>
        <w:pStyle w:val="Akapitzlist"/>
        <w:numPr>
          <w:ilvl w:val="1"/>
          <w:numId w:val="31"/>
        </w:numPr>
        <w:tabs>
          <w:tab w:val="left" w:pos="783"/>
        </w:tabs>
        <w:ind w:right="697" w:hanging="566"/>
        <w:rPr>
          <w:sz w:val="24"/>
        </w:rPr>
      </w:pPr>
      <w:r>
        <w:rPr>
          <w:sz w:val="24"/>
        </w:rPr>
        <w:t xml:space="preserve">Jeżeli  jest  to  niezbędne  do  zapewnienia  odpowiedniego  przebiegu  postępowania    o udzielenie zamówienia, Zamawiający może na każdym etapie postępowania wezwać </w:t>
      </w:r>
      <w:r w:rsidR="008160A0">
        <w:rPr>
          <w:sz w:val="24"/>
        </w:rPr>
        <w:t>W</w:t>
      </w:r>
      <w:r>
        <w:rPr>
          <w:sz w:val="24"/>
        </w:rPr>
        <w:t xml:space="preserve">ykonawców do złożenia wszystkich lub niektórych oświadczeń lub dokumentów potwierdzających, że nie podlegają wykluczeniu, spełniają warunki udziału </w:t>
      </w:r>
      <w:r w:rsidR="00C51AD1">
        <w:rPr>
          <w:sz w:val="24"/>
        </w:rPr>
        <w:br/>
      </w:r>
      <w:r>
        <w:rPr>
          <w:sz w:val="24"/>
        </w:rPr>
        <w:t>w  postępowaniu  lub  kryteria  selekcji,  a  jeżeli  zachodzą  uzasadnione  podstawy    do uznania, że złożone uprzednio oświadczenia  lub  dokumenty nie  są  już  aktualne, do złożenia aktualnych oświadczeń lub</w:t>
      </w:r>
      <w:r>
        <w:rPr>
          <w:spacing w:val="-1"/>
          <w:sz w:val="24"/>
        </w:rPr>
        <w:t xml:space="preserve"> </w:t>
      </w:r>
      <w:r>
        <w:rPr>
          <w:sz w:val="24"/>
        </w:rPr>
        <w:t>dokumentów.</w:t>
      </w:r>
    </w:p>
    <w:p w:rsidR="00E03108" w:rsidRDefault="000403F1">
      <w:pPr>
        <w:pStyle w:val="Akapitzlist"/>
        <w:numPr>
          <w:ilvl w:val="1"/>
          <w:numId w:val="31"/>
        </w:numPr>
        <w:tabs>
          <w:tab w:val="left" w:pos="783"/>
        </w:tabs>
        <w:ind w:right="693" w:hanging="566"/>
        <w:rPr>
          <w:sz w:val="24"/>
        </w:rPr>
      </w:pPr>
      <w:r>
        <w:rPr>
          <w:sz w:val="24"/>
        </w:rPr>
        <w:t>Zama</w:t>
      </w:r>
      <w:r w:rsidR="00384931">
        <w:rPr>
          <w:sz w:val="24"/>
        </w:rPr>
        <w:t>wiający,  zgodnie  z  art.  24a</w:t>
      </w:r>
      <w:r>
        <w:rPr>
          <w:sz w:val="24"/>
        </w:rPr>
        <w:t xml:space="preserve">  ust.   1   ustawy   Pzp,   może   przeprowadzić   tzw. </w:t>
      </w:r>
      <w:r>
        <w:rPr>
          <w:b/>
          <w:sz w:val="24"/>
        </w:rPr>
        <w:t xml:space="preserve">procedurę odwróconą </w:t>
      </w:r>
      <w:r>
        <w:rPr>
          <w:sz w:val="24"/>
        </w:rPr>
        <w:t xml:space="preserve">– tj. najpierw dokonać oceny ofert, a następnie zbadać,   czy </w:t>
      </w:r>
      <w:r w:rsidR="003A09B4">
        <w:rPr>
          <w:sz w:val="24"/>
        </w:rPr>
        <w:t>W</w:t>
      </w:r>
      <w:r>
        <w:rPr>
          <w:sz w:val="24"/>
        </w:rPr>
        <w:t>ykonawca, którego oferta została oceniona jako najkorzystniejsza, nie podlega wykluczeniu.</w:t>
      </w:r>
    </w:p>
    <w:p w:rsidR="00E03108" w:rsidRDefault="000403F1">
      <w:pPr>
        <w:pStyle w:val="Nagwek3"/>
        <w:numPr>
          <w:ilvl w:val="1"/>
          <w:numId w:val="31"/>
        </w:numPr>
        <w:tabs>
          <w:tab w:val="left" w:pos="783"/>
        </w:tabs>
        <w:ind w:right="696" w:hanging="566"/>
        <w:jc w:val="both"/>
      </w:pPr>
      <w:r>
        <w:t xml:space="preserve">Na wezwanie Zamawiającego </w:t>
      </w:r>
      <w:r w:rsidR="003A09B4">
        <w:t>W</w:t>
      </w:r>
      <w:r>
        <w:t xml:space="preserve">ykonawca dostarczy następujące dokumenty potwierdzające spełnianie przez </w:t>
      </w:r>
      <w:r w:rsidR="003A09B4">
        <w:t>W</w:t>
      </w:r>
      <w:r>
        <w:t>ykonawcę warunków udziału w</w:t>
      </w:r>
      <w:r>
        <w:rPr>
          <w:spacing w:val="-12"/>
        </w:rPr>
        <w:t xml:space="preserve"> </w:t>
      </w:r>
      <w:r>
        <w:t>postępowaniu:</w:t>
      </w:r>
    </w:p>
    <w:p w:rsidR="00E03108" w:rsidRPr="003A09B4" w:rsidRDefault="000403F1" w:rsidP="007719A3">
      <w:pPr>
        <w:pStyle w:val="Akapitzlist"/>
        <w:numPr>
          <w:ilvl w:val="0"/>
          <w:numId w:val="26"/>
        </w:numPr>
        <w:tabs>
          <w:tab w:val="left" w:pos="1069"/>
        </w:tabs>
        <w:ind w:right="692"/>
        <w:rPr>
          <w:sz w:val="24"/>
          <w:szCs w:val="24"/>
        </w:rPr>
      </w:pPr>
      <w:r w:rsidRPr="003A09B4">
        <w:rPr>
          <w:sz w:val="24"/>
          <w:szCs w:val="24"/>
        </w:rPr>
        <w:t>wykaz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w:t>
      </w:r>
      <w:r w:rsidRPr="003A09B4">
        <w:rPr>
          <w:spacing w:val="28"/>
          <w:sz w:val="24"/>
          <w:szCs w:val="24"/>
        </w:rPr>
        <w:t xml:space="preserve"> </w:t>
      </w:r>
      <w:r w:rsidRPr="003A09B4">
        <w:rPr>
          <w:sz w:val="24"/>
          <w:szCs w:val="24"/>
        </w:rPr>
        <w:t>załączeniem</w:t>
      </w:r>
      <w:r w:rsidRPr="003A09B4">
        <w:rPr>
          <w:spacing w:val="28"/>
          <w:sz w:val="24"/>
          <w:szCs w:val="24"/>
        </w:rPr>
        <w:t xml:space="preserve"> </w:t>
      </w:r>
      <w:r w:rsidRPr="003A09B4">
        <w:rPr>
          <w:sz w:val="24"/>
          <w:szCs w:val="24"/>
        </w:rPr>
        <w:t>dowodów</w:t>
      </w:r>
      <w:r w:rsidRPr="003A09B4">
        <w:rPr>
          <w:spacing w:val="28"/>
          <w:sz w:val="24"/>
          <w:szCs w:val="24"/>
        </w:rPr>
        <w:t xml:space="preserve"> </w:t>
      </w:r>
      <w:r w:rsidRPr="003A09B4">
        <w:rPr>
          <w:sz w:val="24"/>
          <w:szCs w:val="24"/>
        </w:rPr>
        <w:t>określających</w:t>
      </w:r>
      <w:r w:rsidRPr="003A09B4">
        <w:rPr>
          <w:spacing w:val="28"/>
          <w:sz w:val="24"/>
          <w:szCs w:val="24"/>
        </w:rPr>
        <w:t xml:space="preserve"> </w:t>
      </w:r>
      <w:r w:rsidRPr="003A09B4">
        <w:rPr>
          <w:sz w:val="24"/>
          <w:szCs w:val="24"/>
        </w:rPr>
        <w:t>czy</w:t>
      </w:r>
      <w:r w:rsidRPr="003A09B4">
        <w:rPr>
          <w:spacing w:val="21"/>
          <w:sz w:val="24"/>
          <w:szCs w:val="24"/>
        </w:rPr>
        <w:t xml:space="preserve"> </w:t>
      </w:r>
      <w:r w:rsidRPr="003A09B4">
        <w:rPr>
          <w:sz w:val="24"/>
          <w:szCs w:val="24"/>
        </w:rPr>
        <w:t>te</w:t>
      </w:r>
      <w:r w:rsidRPr="003A09B4">
        <w:rPr>
          <w:spacing w:val="28"/>
          <w:sz w:val="24"/>
          <w:szCs w:val="24"/>
        </w:rPr>
        <w:t xml:space="preserve"> </w:t>
      </w:r>
      <w:r w:rsidRPr="003A09B4">
        <w:rPr>
          <w:sz w:val="24"/>
          <w:szCs w:val="24"/>
        </w:rPr>
        <w:t>roboty</w:t>
      </w:r>
      <w:r w:rsidRPr="003A09B4">
        <w:rPr>
          <w:spacing w:val="21"/>
          <w:sz w:val="24"/>
          <w:szCs w:val="24"/>
        </w:rPr>
        <w:t xml:space="preserve"> </w:t>
      </w:r>
      <w:r w:rsidRPr="003A09B4">
        <w:rPr>
          <w:sz w:val="24"/>
          <w:szCs w:val="24"/>
        </w:rPr>
        <w:t>budowlane</w:t>
      </w:r>
      <w:r w:rsidRPr="003A09B4">
        <w:rPr>
          <w:spacing w:val="28"/>
          <w:sz w:val="24"/>
          <w:szCs w:val="24"/>
        </w:rPr>
        <w:t xml:space="preserve"> </w:t>
      </w:r>
      <w:r w:rsidRPr="003A09B4">
        <w:rPr>
          <w:sz w:val="24"/>
          <w:szCs w:val="24"/>
        </w:rPr>
        <w:t>zostały</w:t>
      </w:r>
      <w:r w:rsidRPr="003A09B4">
        <w:rPr>
          <w:spacing w:val="25"/>
          <w:sz w:val="24"/>
          <w:szCs w:val="24"/>
        </w:rPr>
        <w:t xml:space="preserve"> </w:t>
      </w:r>
      <w:r w:rsidRPr="003A09B4">
        <w:rPr>
          <w:sz w:val="24"/>
          <w:szCs w:val="24"/>
        </w:rPr>
        <w:t>wykonane</w:t>
      </w:r>
      <w:r w:rsidR="007719A3" w:rsidRPr="003A09B4">
        <w:rPr>
          <w:sz w:val="24"/>
          <w:szCs w:val="24"/>
        </w:rPr>
        <w:t xml:space="preserve"> </w:t>
      </w:r>
      <w:r w:rsidRPr="003A09B4">
        <w:rPr>
          <w:sz w:val="24"/>
          <w:szCs w:val="24"/>
        </w:rPr>
        <w:t xml:space="preserve">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w:t>
      </w:r>
      <w:r w:rsidR="00031564">
        <w:rPr>
          <w:sz w:val="24"/>
          <w:szCs w:val="24"/>
        </w:rPr>
        <w:br/>
      </w:r>
      <w:r w:rsidRPr="003A09B4">
        <w:rPr>
          <w:sz w:val="24"/>
          <w:szCs w:val="24"/>
        </w:rPr>
        <w:t xml:space="preserve">z uzasadnionej przyczyny o obiektywnym charakterze </w:t>
      </w:r>
      <w:r w:rsidR="002151B9">
        <w:rPr>
          <w:sz w:val="24"/>
          <w:szCs w:val="24"/>
        </w:rPr>
        <w:t>W</w:t>
      </w:r>
      <w:r w:rsidRPr="003A09B4">
        <w:rPr>
          <w:sz w:val="24"/>
          <w:szCs w:val="24"/>
        </w:rPr>
        <w:t xml:space="preserve">ykonawca nie jest  </w:t>
      </w:r>
      <w:r w:rsidR="00031564">
        <w:rPr>
          <w:sz w:val="24"/>
          <w:szCs w:val="24"/>
        </w:rPr>
        <w:br/>
      </w:r>
      <w:r w:rsidRPr="003A09B4">
        <w:rPr>
          <w:sz w:val="24"/>
          <w:szCs w:val="24"/>
        </w:rPr>
        <w:t xml:space="preserve">w  stanie  uzyskać  tych dokumentów - inne dokumenty. Wzór ww. wykazu stanowi  załącznik nr 6 do SIWZ. W wykazie należy podać tylko informacje niezbędne do potwierdzenia spełniania opisanego przez Zamawiającego warunku udziału </w:t>
      </w:r>
      <w:r w:rsidR="00031564">
        <w:rPr>
          <w:sz w:val="24"/>
          <w:szCs w:val="24"/>
        </w:rPr>
        <w:br/>
      </w:r>
      <w:r w:rsidRPr="003A09B4">
        <w:rPr>
          <w:sz w:val="24"/>
          <w:szCs w:val="24"/>
        </w:rPr>
        <w:t>w</w:t>
      </w:r>
      <w:r w:rsidRPr="003A09B4">
        <w:rPr>
          <w:spacing w:val="-6"/>
          <w:sz w:val="24"/>
          <w:szCs w:val="24"/>
        </w:rPr>
        <w:t xml:space="preserve"> </w:t>
      </w:r>
      <w:r w:rsidRPr="003A09B4">
        <w:rPr>
          <w:sz w:val="24"/>
          <w:szCs w:val="24"/>
        </w:rPr>
        <w:t>postępowaniu.</w:t>
      </w:r>
    </w:p>
    <w:p w:rsidR="00E03108" w:rsidRDefault="000403F1">
      <w:pPr>
        <w:pStyle w:val="Akapitzlist"/>
        <w:numPr>
          <w:ilvl w:val="0"/>
          <w:numId w:val="26"/>
        </w:numPr>
        <w:tabs>
          <w:tab w:val="left" w:pos="1069"/>
        </w:tabs>
        <w:ind w:right="693"/>
        <w:rPr>
          <w:sz w:val="24"/>
        </w:rPr>
      </w:pPr>
      <w:r>
        <w:rPr>
          <w:sz w:val="24"/>
        </w:rPr>
        <w:t xml:space="preserve">wykaz osób, skierowanych przez </w:t>
      </w:r>
      <w:r w:rsidR="003A09B4">
        <w:rPr>
          <w:sz w:val="24"/>
        </w:rPr>
        <w:t>W</w:t>
      </w:r>
      <w:r>
        <w:rPr>
          <w:sz w:val="24"/>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ww. wykazu stanowi załącznik nr 7 do SIWZ. W wykazie należy podać tylko informacje niezbędne do potwierdzenia spełniania opisanego przez Zamawiającego warunku udziału w</w:t>
      </w:r>
      <w:r>
        <w:rPr>
          <w:spacing w:val="-2"/>
          <w:sz w:val="24"/>
        </w:rPr>
        <w:t xml:space="preserve"> </w:t>
      </w:r>
      <w:r>
        <w:rPr>
          <w:sz w:val="24"/>
        </w:rPr>
        <w:t>postępowaniu.</w:t>
      </w:r>
    </w:p>
    <w:p w:rsidR="00E03108" w:rsidRDefault="000403F1">
      <w:pPr>
        <w:pStyle w:val="Akapitzlist"/>
        <w:numPr>
          <w:ilvl w:val="1"/>
          <w:numId w:val="31"/>
        </w:numPr>
        <w:tabs>
          <w:tab w:val="left" w:pos="783"/>
        </w:tabs>
        <w:spacing w:before="1"/>
        <w:ind w:right="696" w:hanging="566"/>
        <w:rPr>
          <w:sz w:val="24"/>
        </w:rPr>
      </w:pPr>
      <w:r>
        <w:rPr>
          <w:sz w:val="24"/>
        </w:rPr>
        <w:t xml:space="preserve">Jeżeli złożone przez </w:t>
      </w:r>
      <w:r w:rsidR="003A09B4">
        <w:rPr>
          <w:sz w:val="24"/>
        </w:rPr>
        <w:t>W</w:t>
      </w:r>
      <w:r>
        <w:rPr>
          <w:sz w:val="24"/>
        </w:rPr>
        <w:t>ykonawcę dokumenty określone w pkt. 8.5 lit. a budzą wątpliwości Zamawiającego, może on zwrócić się bezpośrednio do właściwego podmiotu, na rzecz którego roboty budowlane były wykonane, o dodatkowe informacje lub dokumenty w tym</w:t>
      </w:r>
      <w:r>
        <w:rPr>
          <w:spacing w:val="-6"/>
          <w:sz w:val="24"/>
        </w:rPr>
        <w:t xml:space="preserve"> </w:t>
      </w:r>
      <w:r>
        <w:rPr>
          <w:sz w:val="24"/>
        </w:rPr>
        <w:t>zakresie.</w:t>
      </w:r>
    </w:p>
    <w:p w:rsidR="00E03108" w:rsidRDefault="000403F1">
      <w:pPr>
        <w:pStyle w:val="Nagwek3"/>
        <w:numPr>
          <w:ilvl w:val="1"/>
          <w:numId w:val="31"/>
        </w:numPr>
        <w:tabs>
          <w:tab w:val="left" w:pos="783"/>
        </w:tabs>
        <w:spacing w:before="5"/>
        <w:ind w:right="700" w:hanging="566"/>
        <w:jc w:val="both"/>
      </w:pPr>
      <w:r>
        <w:lastRenderedPageBreak/>
        <w:t xml:space="preserve">Na wezwanie Zamawiającego </w:t>
      </w:r>
      <w:r w:rsidR="003A09B4">
        <w:t>W</w:t>
      </w:r>
      <w:r>
        <w:t>ykonawca dostarczy następujące dokumenty, potwierdzające brak podstaw</w:t>
      </w:r>
      <w:r>
        <w:rPr>
          <w:spacing w:val="-4"/>
        </w:rPr>
        <w:t xml:space="preserve"> </w:t>
      </w:r>
      <w:r>
        <w:t>wykluczenia:</w:t>
      </w:r>
    </w:p>
    <w:p w:rsidR="00E03108" w:rsidRDefault="000403F1">
      <w:pPr>
        <w:pStyle w:val="Akapitzlist"/>
        <w:numPr>
          <w:ilvl w:val="0"/>
          <w:numId w:val="25"/>
        </w:numPr>
        <w:tabs>
          <w:tab w:val="left" w:pos="1129"/>
        </w:tabs>
        <w:ind w:right="693" w:hanging="286"/>
        <w:rPr>
          <w:sz w:val="24"/>
        </w:rPr>
      </w:pPr>
      <w:r>
        <w:rPr>
          <w:sz w:val="24"/>
        </w:rPr>
        <w:t xml:space="preserve">zaświadczenie właściwego naczelnika urzędu skarbowego potwierdzające, że </w:t>
      </w:r>
      <w:r w:rsidR="00D74558">
        <w:rPr>
          <w:sz w:val="24"/>
        </w:rPr>
        <w:t>W</w:t>
      </w:r>
      <w:r>
        <w:rPr>
          <w:sz w:val="24"/>
        </w:rPr>
        <w:t xml:space="preserve">ykonawca nie zalega z opłacaniem podatków, wystawione nie wcześniej niż </w:t>
      </w:r>
      <w:r w:rsidR="002151B9">
        <w:rPr>
          <w:sz w:val="24"/>
        </w:rPr>
        <w:br/>
      </w:r>
      <w:r>
        <w:rPr>
          <w:sz w:val="24"/>
        </w:rPr>
        <w:t xml:space="preserve">3 miesiące przed upływem terminu składania ofert, lub inny dokument potwierdzający, że </w:t>
      </w:r>
      <w:r w:rsidR="00D74558">
        <w:rPr>
          <w:sz w:val="24"/>
        </w:rPr>
        <w:t>W</w:t>
      </w:r>
      <w:r>
        <w:rPr>
          <w:sz w:val="24"/>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1"/>
          <w:sz w:val="24"/>
        </w:rPr>
        <w:t xml:space="preserve"> </w:t>
      </w:r>
      <w:r>
        <w:rPr>
          <w:sz w:val="24"/>
        </w:rPr>
        <w:t>organu,</w:t>
      </w:r>
    </w:p>
    <w:p w:rsidR="00E03108" w:rsidRDefault="000403F1">
      <w:pPr>
        <w:pStyle w:val="Akapitzlist"/>
        <w:numPr>
          <w:ilvl w:val="0"/>
          <w:numId w:val="25"/>
        </w:numPr>
        <w:tabs>
          <w:tab w:val="left" w:pos="1069"/>
        </w:tabs>
        <w:ind w:right="691" w:hanging="286"/>
        <w:rPr>
          <w:sz w:val="24"/>
        </w:rPr>
      </w:pPr>
      <w:r>
        <w:rPr>
          <w:sz w:val="24"/>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t>
      </w:r>
      <w:r w:rsidR="00D74558">
        <w:rPr>
          <w:sz w:val="24"/>
        </w:rPr>
        <w:t>W</w:t>
      </w:r>
      <w:r>
        <w:rPr>
          <w:sz w:val="24"/>
        </w:rPr>
        <w:t xml:space="preserve">ykonawca zawarł porozumienie z właściwym organem w sprawie spłat tych należności wraz </w:t>
      </w:r>
      <w:r w:rsidR="00D74558">
        <w:rPr>
          <w:sz w:val="24"/>
        </w:rPr>
        <w:br/>
      </w:r>
      <w:r>
        <w:rPr>
          <w:sz w:val="24"/>
        </w:rPr>
        <w:t>z ewentualnymi odsetkami lub grzywnami, w szczególności uzyskał przewidziane prawem zwolnienie, odroczenie lub rozłożenie na raty zaległych płatności lub wstrzymanie w całości wykonania decyzji właściwego</w:t>
      </w:r>
      <w:r>
        <w:rPr>
          <w:spacing w:val="-3"/>
          <w:sz w:val="24"/>
        </w:rPr>
        <w:t xml:space="preserve"> </w:t>
      </w:r>
      <w:r>
        <w:rPr>
          <w:sz w:val="24"/>
        </w:rPr>
        <w:t>organu,</w:t>
      </w:r>
    </w:p>
    <w:p w:rsidR="00E03108" w:rsidRDefault="000403F1">
      <w:pPr>
        <w:pStyle w:val="Akapitzlist"/>
        <w:numPr>
          <w:ilvl w:val="0"/>
          <w:numId w:val="25"/>
        </w:numPr>
        <w:tabs>
          <w:tab w:val="left" w:pos="1069"/>
        </w:tabs>
        <w:ind w:right="693" w:hanging="286"/>
        <w:rPr>
          <w:sz w:val="24"/>
        </w:rPr>
      </w:pPr>
      <w:r>
        <w:rPr>
          <w:sz w:val="24"/>
        </w:rPr>
        <w:t>odpis z właściwego rejestru lub z centralnej ewidencji i informacji o działalności gospodarczej, jeżeli odrębne przepisy wymagają wpisu do rejestru lub ewidencji, w celu potwierdzenia braku podstaw wykluczenia na podstawie art. 24 ust. 5 pkt 1 ustawy</w:t>
      </w:r>
      <w:r>
        <w:rPr>
          <w:spacing w:val="-5"/>
          <w:sz w:val="24"/>
        </w:rPr>
        <w:t xml:space="preserve"> </w:t>
      </w:r>
      <w:r>
        <w:rPr>
          <w:sz w:val="24"/>
        </w:rPr>
        <w:t>Pzp.</w:t>
      </w:r>
    </w:p>
    <w:p w:rsidR="00E03108" w:rsidRDefault="000403F1">
      <w:pPr>
        <w:pStyle w:val="Akapitzlist"/>
        <w:numPr>
          <w:ilvl w:val="1"/>
          <w:numId w:val="31"/>
        </w:numPr>
        <w:tabs>
          <w:tab w:val="left" w:pos="783"/>
        </w:tabs>
        <w:ind w:right="693" w:hanging="566"/>
        <w:rPr>
          <w:sz w:val="24"/>
        </w:rPr>
      </w:pPr>
      <w:r>
        <w:rPr>
          <w:sz w:val="24"/>
        </w:rPr>
        <w:t xml:space="preserve">Jeżeli </w:t>
      </w:r>
      <w:r w:rsidR="00D74558">
        <w:rPr>
          <w:sz w:val="24"/>
        </w:rPr>
        <w:t>W</w:t>
      </w:r>
      <w:r>
        <w:rPr>
          <w:sz w:val="24"/>
        </w:rPr>
        <w:t xml:space="preserve">ykonawca ma siedzibę lub miejsce zamieszkania poza terytorium Rzeczypospolitej Polskiej, zamiast dokumentów, o których mowa w pkt. 8.7 składa odpowiednie  dokumenty  określone  w  </w:t>
      </w:r>
      <w:r w:rsidR="00361498">
        <w:rPr>
          <w:sz w:val="24"/>
        </w:rPr>
        <w:t>§ 7 ust. 1 pkt 2 Rozporządzenia</w:t>
      </w:r>
      <w:r>
        <w:rPr>
          <w:sz w:val="24"/>
        </w:rPr>
        <w:t xml:space="preserve">  Ministra  Rozwoju  z  dnia   26 lipca 2016 r.  w sprawie rodzajów dokumentów, jakich  może żądać  zamawiający  od wykonawcy w postępowaniu o udzielenie zamówienia (Dz. U. z 2016 r. poz.</w:t>
      </w:r>
      <w:r>
        <w:rPr>
          <w:spacing w:val="-10"/>
          <w:sz w:val="24"/>
        </w:rPr>
        <w:t xml:space="preserve"> </w:t>
      </w:r>
      <w:r>
        <w:rPr>
          <w:sz w:val="24"/>
        </w:rPr>
        <w:t>1126).</w:t>
      </w:r>
    </w:p>
    <w:p w:rsidR="00361498" w:rsidRPr="00361498" w:rsidRDefault="000403F1" w:rsidP="00525077">
      <w:pPr>
        <w:pStyle w:val="Nagwek3"/>
        <w:numPr>
          <w:ilvl w:val="0"/>
          <w:numId w:val="31"/>
        </w:numPr>
        <w:tabs>
          <w:tab w:val="left" w:pos="709"/>
        </w:tabs>
        <w:spacing w:before="115"/>
        <w:ind w:left="709" w:right="699" w:hanging="566"/>
        <w:jc w:val="both"/>
      </w:pPr>
      <w:r>
        <w:t xml:space="preserve">Forma oświadczeń i dokumentów, potwierdzających spełnianie warunków udziału </w:t>
      </w:r>
      <w:bookmarkStart w:id="0" w:name="_GoBack"/>
      <w:bookmarkEnd w:id="0"/>
      <w:r>
        <w:t>w postępowaniu oraz brak podstaw</w:t>
      </w:r>
      <w:r>
        <w:rPr>
          <w:spacing w:val="-4"/>
        </w:rPr>
        <w:t xml:space="preserve"> </w:t>
      </w:r>
      <w:r>
        <w:t>wykluczenia</w:t>
      </w:r>
      <w:r w:rsidR="00361498">
        <w:t xml:space="preserve">: </w:t>
      </w:r>
    </w:p>
    <w:p w:rsidR="00E03108" w:rsidRDefault="000403F1">
      <w:pPr>
        <w:pStyle w:val="Akapitzlist"/>
        <w:numPr>
          <w:ilvl w:val="1"/>
          <w:numId w:val="31"/>
        </w:numPr>
        <w:tabs>
          <w:tab w:val="left" w:pos="783"/>
        </w:tabs>
        <w:spacing w:before="67"/>
        <w:ind w:right="694" w:hanging="566"/>
        <w:rPr>
          <w:sz w:val="24"/>
        </w:rPr>
      </w:pPr>
      <w:r>
        <w:rPr>
          <w:sz w:val="24"/>
        </w:rPr>
        <w:t xml:space="preserve">Oświadczenia, o których mowa w pkt. 8 dotyczące </w:t>
      </w:r>
      <w:r w:rsidR="00D74558">
        <w:rPr>
          <w:sz w:val="24"/>
        </w:rPr>
        <w:t>W</w:t>
      </w:r>
      <w:r>
        <w:rPr>
          <w:sz w:val="24"/>
        </w:rPr>
        <w:t xml:space="preserve">ykonawcy i innych podmiotów,   na których zdolnościach  lub  sytuacji  polega  </w:t>
      </w:r>
      <w:r w:rsidR="00D74558">
        <w:rPr>
          <w:sz w:val="24"/>
        </w:rPr>
        <w:t>W</w:t>
      </w:r>
      <w:r>
        <w:rPr>
          <w:sz w:val="24"/>
        </w:rPr>
        <w:t xml:space="preserve">ykonawca  na  zasadach  określonych  w art. 22a  ustawy  Pzp  oraz  dotyczące  </w:t>
      </w:r>
      <w:r w:rsidR="00D74558">
        <w:rPr>
          <w:sz w:val="24"/>
        </w:rPr>
        <w:t>P</w:t>
      </w:r>
      <w:r>
        <w:rPr>
          <w:sz w:val="24"/>
        </w:rPr>
        <w:t>odwykonawców,  składane  są  w  oryginale tj. w formie pisemnej albo w postaci elektronicznej podpisane odpowiednio własnoręcznym podpisem albo kwalifikowanym podpisem elektronicznym.</w:t>
      </w:r>
    </w:p>
    <w:p w:rsidR="00E03108" w:rsidRDefault="000403F1">
      <w:pPr>
        <w:pStyle w:val="Akapitzlist"/>
        <w:numPr>
          <w:ilvl w:val="1"/>
          <w:numId w:val="31"/>
        </w:numPr>
        <w:tabs>
          <w:tab w:val="left" w:pos="783"/>
        </w:tabs>
        <w:ind w:right="697" w:hanging="566"/>
        <w:rPr>
          <w:sz w:val="24"/>
        </w:rPr>
      </w:pPr>
      <w:r>
        <w:rPr>
          <w:sz w:val="24"/>
        </w:rPr>
        <w:t xml:space="preserve">Dokumenty, o  których  mowa  w  pkt.  8,  inne  niż  oświadczenia,  o  których  mowa  w pkt. 9.1, składane są w oryginale lub kopii poświadczonej za zgodność </w:t>
      </w:r>
      <w:r w:rsidR="00D74558">
        <w:rPr>
          <w:sz w:val="24"/>
        </w:rPr>
        <w:br/>
      </w:r>
      <w:r>
        <w:rPr>
          <w:sz w:val="24"/>
        </w:rPr>
        <w:t>z</w:t>
      </w:r>
      <w:r>
        <w:rPr>
          <w:spacing w:val="-11"/>
          <w:sz w:val="24"/>
        </w:rPr>
        <w:t xml:space="preserve"> </w:t>
      </w:r>
      <w:r>
        <w:rPr>
          <w:sz w:val="24"/>
        </w:rPr>
        <w:t>oryginałem.</w:t>
      </w:r>
    </w:p>
    <w:p w:rsidR="00E03108" w:rsidRDefault="000403F1">
      <w:pPr>
        <w:pStyle w:val="Akapitzlist"/>
        <w:numPr>
          <w:ilvl w:val="1"/>
          <w:numId w:val="31"/>
        </w:numPr>
        <w:tabs>
          <w:tab w:val="left" w:pos="783"/>
        </w:tabs>
        <w:ind w:right="700" w:hanging="566"/>
        <w:rPr>
          <w:sz w:val="24"/>
        </w:rPr>
      </w:pPr>
      <w:r>
        <w:rPr>
          <w:sz w:val="24"/>
        </w:rPr>
        <w:t xml:space="preserve">Zobowiązanie, o którym mowa w pkt. 10.2 składa się w oryginale tj. w formie pisemnej albo w postaci  elektronicznej  podpisane  odpowiednio  własnoręcznym  podpisem  albo kwalifikowanym podpisem elektronicznym. Pozostałe dokumenty, </w:t>
      </w:r>
      <w:r w:rsidR="00D74558">
        <w:rPr>
          <w:sz w:val="24"/>
        </w:rPr>
        <w:br/>
      </w:r>
      <w:r>
        <w:rPr>
          <w:sz w:val="24"/>
        </w:rPr>
        <w:t>o których mowa w  pkt.  10.2,   składane   są   w   oryginale   lub   kopii poświadczonej   za   zgodność z oryginałem.</w:t>
      </w:r>
    </w:p>
    <w:p w:rsidR="00E03108" w:rsidRDefault="000403F1">
      <w:pPr>
        <w:pStyle w:val="Akapitzlist"/>
        <w:numPr>
          <w:ilvl w:val="1"/>
          <w:numId w:val="31"/>
        </w:numPr>
        <w:tabs>
          <w:tab w:val="left" w:pos="783"/>
        </w:tabs>
        <w:spacing w:before="1"/>
        <w:ind w:right="700" w:hanging="566"/>
        <w:rPr>
          <w:sz w:val="24"/>
        </w:rPr>
      </w:pPr>
      <w:r>
        <w:rPr>
          <w:sz w:val="24"/>
        </w:rPr>
        <w:t xml:space="preserve">Poświadczenia za zgodność z oryginałem dokonuje odpowiednio </w:t>
      </w:r>
      <w:r w:rsidR="00D74558">
        <w:rPr>
          <w:sz w:val="24"/>
        </w:rPr>
        <w:t>W</w:t>
      </w:r>
      <w:r>
        <w:rPr>
          <w:sz w:val="24"/>
        </w:rPr>
        <w:t xml:space="preserve">ykonawca, podmiot, na którego zdolnościach lub sytuacji polega </w:t>
      </w:r>
      <w:r w:rsidR="00D74558">
        <w:rPr>
          <w:sz w:val="24"/>
        </w:rPr>
        <w:t>W</w:t>
      </w:r>
      <w:r>
        <w:rPr>
          <w:sz w:val="24"/>
        </w:rPr>
        <w:t xml:space="preserve">ykonawca, </w:t>
      </w:r>
      <w:r w:rsidR="00D74558">
        <w:rPr>
          <w:sz w:val="24"/>
        </w:rPr>
        <w:t>W</w:t>
      </w:r>
      <w:r>
        <w:rPr>
          <w:sz w:val="24"/>
        </w:rPr>
        <w:t xml:space="preserve">ykonawcy wspólnie ubiegający się o udzielenie zamówienia publicznego albo </w:t>
      </w:r>
      <w:r w:rsidR="00D74558">
        <w:rPr>
          <w:sz w:val="24"/>
        </w:rPr>
        <w:t>P</w:t>
      </w:r>
      <w:r>
        <w:rPr>
          <w:sz w:val="24"/>
        </w:rPr>
        <w:t xml:space="preserve">odwykonawca, </w:t>
      </w:r>
      <w:r w:rsidR="00D74558">
        <w:rPr>
          <w:sz w:val="24"/>
        </w:rPr>
        <w:br/>
      </w:r>
      <w:r>
        <w:rPr>
          <w:sz w:val="24"/>
        </w:rPr>
        <w:t>w zakresie dokumentów, które każdego z nich</w:t>
      </w:r>
      <w:r>
        <w:rPr>
          <w:spacing w:val="-1"/>
          <w:sz w:val="24"/>
        </w:rPr>
        <w:t xml:space="preserve"> </w:t>
      </w:r>
      <w:r>
        <w:rPr>
          <w:sz w:val="24"/>
        </w:rPr>
        <w:t>dotyczą.</w:t>
      </w:r>
    </w:p>
    <w:p w:rsidR="00E03108" w:rsidRDefault="000403F1">
      <w:pPr>
        <w:pStyle w:val="Akapitzlist"/>
        <w:numPr>
          <w:ilvl w:val="1"/>
          <w:numId w:val="31"/>
        </w:numPr>
        <w:tabs>
          <w:tab w:val="left" w:pos="783"/>
        </w:tabs>
        <w:ind w:right="693" w:hanging="566"/>
        <w:rPr>
          <w:sz w:val="24"/>
        </w:rPr>
      </w:pPr>
      <w:r>
        <w:rPr>
          <w:sz w:val="24"/>
        </w:rPr>
        <w:t>Poświadczenie za zgodność z oryginałem następuje w formie pisemnej lub w formie elektronicznej. Poświadczenie za zgodność z oryginałem dokonywane w formie pisemnej powinno być sporządzone w sposób umożliwiający  identyfikację  podpisu (np. wraz z imienną pieczątką osoby poświadczającej  kopię dokumentu  za zgodność   z oryginałem).</w:t>
      </w:r>
    </w:p>
    <w:p w:rsidR="00E03108" w:rsidRDefault="000403F1">
      <w:pPr>
        <w:pStyle w:val="Akapitzlist"/>
        <w:numPr>
          <w:ilvl w:val="1"/>
          <w:numId w:val="31"/>
        </w:numPr>
        <w:tabs>
          <w:tab w:val="left" w:pos="783"/>
        </w:tabs>
        <w:ind w:right="696" w:hanging="566"/>
        <w:rPr>
          <w:sz w:val="24"/>
        </w:rPr>
      </w:pPr>
      <w:r>
        <w:rPr>
          <w:sz w:val="24"/>
        </w:rPr>
        <w:t xml:space="preserve">Pełnomocnictwa, o których mowa  w  pkt.  10.9  i  11.7,  należy złożyć  wraz  z  ofertą </w:t>
      </w:r>
      <w:r>
        <w:rPr>
          <w:sz w:val="24"/>
        </w:rPr>
        <w:lastRenderedPageBreak/>
        <w:t>w  oryginale  lub  kopii   poświadczonej   notarialnie   za   zgodność   z   oryginałem.  Do pełnomocnictw należy dołączyć dokumenty potwierdzające umocowanie osób, które je podpisały, do reprezentowania wykonawcy na dzień udzielenia</w:t>
      </w:r>
      <w:r w:rsidR="009A530D">
        <w:rPr>
          <w:sz w:val="24"/>
        </w:rPr>
        <w:t xml:space="preserve"> </w:t>
      </w:r>
      <w:r>
        <w:rPr>
          <w:sz w:val="24"/>
        </w:rPr>
        <w:t>pełnomocnictwa, chyba , że wynika to z ogólnodostępnych, bezpłatnych baz danych (KRS,</w:t>
      </w:r>
      <w:r>
        <w:rPr>
          <w:spacing w:val="-10"/>
          <w:sz w:val="24"/>
        </w:rPr>
        <w:t xml:space="preserve"> </w:t>
      </w:r>
      <w:r>
        <w:rPr>
          <w:sz w:val="24"/>
        </w:rPr>
        <w:t>CEIDG).</w:t>
      </w:r>
    </w:p>
    <w:p w:rsidR="00E03108" w:rsidRDefault="000403F1">
      <w:pPr>
        <w:pStyle w:val="Nagwek3"/>
        <w:numPr>
          <w:ilvl w:val="0"/>
          <w:numId w:val="31"/>
        </w:numPr>
        <w:tabs>
          <w:tab w:val="left" w:pos="783"/>
        </w:tabs>
        <w:spacing w:before="118"/>
        <w:ind w:right="692" w:hanging="566"/>
        <w:jc w:val="both"/>
      </w:pPr>
      <w:r>
        <w:t xml:space="preserve">Podwykonawstwo, </w:t>
      </w:r>
      <w:r w:rsidR="009A530D">
        <w:t>W</w:t>
      </w:r>
      <w:r>
        <w:t>ykonawcy wspólnie ubiegający się o udzielenie zamówienia, korzystanie z zasobów innych podmiotów na zasadach o kreślonych w art. 22a ustawy</w:t>
      </w:r>
      <w:r>
        <w:rPr>
          <w:spacing w:val="-1"/>
        </w:rPr>
        <w:t xml:space="preserve"> </w:t>
      </w:r>
      <w:r>
        <w:t>Pzp</w:t>
      </w:r>
      <w:r w:rsidR="009A530D">
        <w:t>.</w:t>
      </w:r>
    </w:p>
    <w:p w:rsidR="00E03108" w:rsidRDefault="000403F1">
      <w:pPr>
        <w:pStyle w:val="Akapitzlist"/>
        <w:numPr>
          <w:ilvl w:val="1"/>
          <w:numId w:val="31"/>
        </w:numPr>
        <w:tabs>
          <w:tab w:val="left" w:pos="783"/>
        </w:tabs>
        <w:ind w:right="700" w:hanging="566"/>
        <w:rPr>
          <w:sz w:val="24"/>
        </w:rPr>
      </w:pPr>
      <w:r>
        <w:rPr>
          <w:sz w:val="24"/>
        </w:rPr>
        <w:t xml:space="preserve">Wykonawca może w celu potwierdzenia spełniania warunków udziału </w:t>
      </w:r>
      <w:r w:rsidR="009A530D">
        <w:rPr>
          <w:sz w:val="24"/>
        </w:rPr>
        <w:br/>
      </w:r>
      <w:r>
        <w:rPr>
          <w:sz w:val="24"/>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03108" w:rsidRDefault="000403F1">
      <w:pPr>
        <w:pStyle w:val="Akapitzlist"/>
        <w:numPr>
          <w:ilvl w:val="1"/>
          <w:numId w:val="31"/>
        </w:numPr>
        <w:tabs>
          <w:tab w:val="left" w:pos="783"/>
        </w:tabs>
        <w:ind w:right="691" w:hanging="566"/>
        <w:rPr>
          <w:sz w:val="24"/>
        </w:rPr>
      </w:pPr>
      <w:r>
        <w:rPr>
          <w:sz w:val="24"/>
        </w:rPr>
        <w:t xml:space="preserve">Wykonawca, który polega na zdolnościach lub sytuacji innych podmiotów, musi udowodnić Zamawiającemu, że realizując zamówienie, będzie dysponował niezbędnymi zasobami tych podmiotów, w szczególności przedstawiając </w:t>
      </w:r>
      <w:r>
        <w:rPr>
          <w:b/>
          <w:sz w:val="24"/>
        </w:rPr>
        <w:t>zobowiązanie tych podmiotów do oddania mu do dyspozycji niezbędnych zasobów na potrzeby realizacji zamówienia</w:t>
      </w:r>
      <w:r>
        <w:rPr>
          <w:sz w:val="24"/>
        </w:rPr>
        <w:t xml:space="preserve">. Zamawiający zwraca uwagę, że </w:t>
      </w:r>
      <w:r w:rsidR="009A530D">
        <w:rPr>
          <w:sz w:val="24"/>
        </w:rPr>
        <w:t>W</w:t>
      </w:r>
      <w:r>
        <w:rPr>
          <w:sz w:val="24"/>
        </w:rPr>
        <w:t xml:space="preserve">ykonawca winien dowieść wszelkich okoliczności świadczących nie tylko o tym, iż sam fakt udostępnienia zasobów formalnie miał miejsce, a także okoliczności   pozwalające   stwierdzić, iż udostępnienie to jest realne, wystarczające i adekwatne dla oceny spełniania danych warunków  udziału  w  postępowaniu.  W  celu   oceny,   czy  </w:t>
      </w:r>
      <w:r w:rsidR="00EB223C">
        <w:rPr>
          <w:sz w:val="24"/>
        </w:rPr>
        <w:t>W</w:t>
      </w:r>
      <w:r>
        <w:rPr>
          <w:sz w:val="24"/>
        </w:rPr>
        <w:t xml:space="preserve">ykonawca  polegając   na zdolnościach lub sytuacji innych podmiotów na zasadach określonych w art. 22a ustawy Pzp, będzie dysponował niezbędnymi zasobami </w:t>
      </w:r>
      <w:r w:rsidR="00EB223C">
        <w:rPr>
          <w:sz w:val="24"/>
        </w:rPr>
        <w:br/>
      </w:r>
      <w:r>
        <w:rPr>
          <w:sz w:val="24"/>
        </w:rPr>
        <w:t xml:space="preserve">w stopniu umożliwiającym należyte wykonanie zamówienia publicznego oraz oceny, czy stosunek łączący </w:t>
      </w:r>
      <w:r w:rsidR="00EB223C">
        <w:rPr>
          <w:sz w:val="24"/>
        </w:rPr>
        <w:t>W</w:t>
      </w:r>
      <w:r>
        <w:rPr>
          <w:sz w:val="24"/>
        </w:rPr>
        <w:t xml:space="preserve">ykonawcę z tymi podmiotami gwarantuje rzeczywisty dostęp do ich zasobów, Zamawiający żąda przedstawienia dokumentów, które określają </w:t>
      </w:r>
      <w:r w:rsidR="00EB223C">
        <w:rPr>
          <w:sz w:val="24"/>
        </w:rPr>
        <w:br/>
      </w:r>
      <w:r>
        <w:rPr>
          <w:sz w:val="24"/>
        </w:rPr>
        <w:t>w</w:t>
      </w:r>
      <w:r>
        <w:rPr>
          <w:spacing w:val="-14"/>
          <w:sz w:val="24"/>
        </w:rPr>
        <w:t xml:space="preserve"> </w:t>
      </w:r>
      <w:r>
        <w:rPr>
          <w:sz w:val="24"/>
        </w:rPr>
        <w:t>szczególności:</w:t>
      </w:r>
    </w:p>
    <w:p w:rsidR="00E03108" w:rsidRDefault="000403F1">
      <w:pPr>
        <w:pStyle w:val="Akapitzlist"/>
        <w:numPr>
          <w:ilvl w:val="0"/>
          <w:numId w:val="24"/>
        </w:numPr>
        <w:tabs>
          <w:tab w:val="left" w:pos="1209"/>
          <w:tab w:val="left" w:pos="1210"/>
        </w:tabs>
        <w:spacing w:line="293" w:lineRule="exact"/>
        <w:jc w:val="left"/>
        <w:rPr>
          <w:sz w:val="24"/>
        </w:rPr>
      </w:pPr>
      <w:r>
        <w:rPr>
          <w:sz w:val="24"/>
        </w:rPr>
        <w:t xml:space="preserve">zakres dostępnych </w:t>
      </w:r>
      <w:r w:rsidR="00EB223C">
        <w:rPr>
          <w:sz w:val="24"/>
        </w:rPr>
        <w:t>W</w:t>
      </w:r>
      <w:r>
        <w:rPr>
          <w:sz w:val="24"/>
        </w:rPr>
        <w:t>ykonawcy zasobów innego</w:t>
      </w:r>
      <w:r>
        <w:rPr>
          <w:spacing w:val="-7"/>
          <w:sz w:val="24"/>
        </w:rPr>
        <w:t xml:space="preserve"> </w:t>
      </w:r>
      <w:r>
        <w:rPr>
          <w:sz w:val="24"/>
        </w:rPr>
        <w:t>podmiotu;</w:t>
      </w:r>
    </w:p>
    <w:p w:rsidR="00D57DB5" w:rsidRPr="00D57DB5" w:rsidRDefault="000403F1" w:rsidP="00EB223C">
      <w:pPr>
        <w:pStyle w:val="Akapitzlist"/>
        <w:numPr>
          <w:ilvl w:val="0"/>
          <w:numId w:val="24"/>
        </w:numPr>
        <w:tabs>
          <w:tab w:val="left" w:pos="1209"/>
          <w:tab w:val="left" w:pos="1210"/>
          <w:tab w:val="left" w:pos="2178"/>
          <w:tab w:val="left" w:pos="3879"/>
          <w:tab w:val="left" w:pos="5020"/>
          <w:tab w:val="left" w:pos="5975"/>
          <w:tab w:val="left" w:pos="7259"/>
          <w:tab w:val="left" w:pos="8081"/>
        </w:tabs>
        <w:ind w:right="702"/>
        <w:rPr>
          <w:sz w:val="24"/>
        </w:rPr>
      </w:pPr>
      <w:r>
        <w:rPr>
          <w:sz w:val="24"/>
        </w:rPr>
        <w:t>sposób</w:t>
      </w:r>
      <w:r>
        <w:rPr>
          <w:sz w:val="24"/>
        </w:rPr>
        <w:tab/>
        <w:t>wykorzystania</w:t>
      </w:r>
      <w:r>
        <w:rPr>
          <w:sz w:val="24"/>
        </w:rPr>
        <w:tab/>
        <w:t>zasobów</w:t>
      </w:r>
      <w:r>
        <w:rPr>
          <w:sz w:val="24"/>
        </w:rPr>
        <w:tab/>
        <w:t>innego</w:t>
      </w:r>
      <w:r>
        <w:rPr>
          <w:sz w:val="24"/>
        </w:rPr>
        <w:tab/>
        <w:t>podmiotu,</w:t>
      </w:r>
      <w:r>
        <w:rPr>
          <w:sz w:val="24"/>
        </w:rPr>
        <w:tab/>
        <w:t>przez</w:t>
      </w:r>
      <w:r w:rsidR="00EB223C">
        <w:rPr>
          <w:sz w:val="24"/>
        </w:rPr>
        <w:t xml:space="preserve"> </w:t>
      </w:r>
      <w:r w:rsidR="00EB223C">
        <w:rPr>
          <w:spacing w:val="-1"/>
          <w:sz w:val="24"/>
        </w:rPr>
        <w:t>W</w:t>
      </w:r>
      <w:r>
        <w:rPr>
          <w:spacing w:val="-1"/>
          <w:sz w:val="24"/>
        </w:rPr>
        <w:t xml:space="preserve">ykonawcę, </w:t>
      </w:r>
      <w:r>
        <w:rPr>
          <w:sz w:val="24"/>
        </w:rPr>
        <w:t>przy wykonywaniu zamówienia</w:t>
      </w:r>
      <w:r>
        <w:rPr>
          <w:spacing w:val="-7"/>
          <w:sz w:val="24"/>
        </w:rPr>
        <w:t xml:space="preserve"> </w:t>
      </w:r>
      <w:r>
        <w:rPr>
          <w:sz w:val="24"/>
        </w:rPr>
        <w:t>publicznego;</w:t>
      </w:r>
    </w:p>
    <w:p w:rsidR="00E03108" w:rsidRDefault="000403F1">
      <w:pPr>
        <w:pStyle w:val="Akapitzlist"/>
        <w:numPr>
          <w:ilvl w:val="0"/>
          <w:numId w:val="24"/>
        </w:numPr>
        <w:tabs>
          <w:tab w:val="left" w:pos="1210"/>
        </w:tabs>
        <w:spacing w:before="91" w:line="237" w:lineRule="auto"/>
        <w:ind w:right="699"/>
        <w:rPr>
          <w:sz w:val="24"/>
        </w:rPr>
      </w:pPr>
      <w:r>
        <w:rPr>
          <w:sz w:val="24"/>
        </w:rPr>
        <w:t>zakres i okres udziału innego podmiotu przy wykonywaniu zamówienia publicznego;</w:t>
      </w:r>
    </w:p>
    <w:p w:rsidR="00E03108" w:rsidRDefault="000403F1">
      <w:pPr>
        <w:pStyle w:val="Akapitzlist"/>
        <w:numPr>
          <w:ilvl w:val="0"/>
          <w:numId w:val="24"/>
        </w:numPr>
        <w:tabs>
          <w:tab w:val="left" w:pos="1210"/>
        </w:tabs>
        <w:spacing w:before="3"/>
        <w:ind w:right="699"/>
        <w:rPr>
          <w:sz w:val="24"/>
        </w:rPr>
      </w:pPr>
      <w:r>
        <w:rPr>
          <w:sz w:val="24"/>
        </w:rPr>
        <w:t xml:space="preserve">czy  podmiot,  na  zdolnościach  którego   </w:t>
      </w:r>
      <w:r w:rsidR="00EB223C">
        <w:rPr>
          <w:sz w:val="24"/>
        </w:rPr>
        <w:t>W</w:t>
      </w:r>
      <w:r>
        <w:rPr>
          <w:sz w:val="24"/>
        </w:rPr>
        <w:t>ykonawca polega w odniesieniu do warunków udziału w postępowaniu dotyczących wykształcenia, kwalifikacji zawodowych lub doświadczenia, zrealizuje  roboty  budowlane  lub  usługi,  których wskazane zdolności dotyczą.</w:t>
      </w:r>
    </w:p>
    <w:p w:rsidR="00E03108" w:rsidRDefault="000403F1" w:rsidP="00033894">
      <w:pPr>
        <w:pStyle w:val="Nagwek3"/>
        <w:spacing w:line="273" w:lineRule="exact"/>
        <w:ind w:left="709"/>
        <w:rPr>
          <w:b w:val="0"/>
        </w:rPr>
      </w:pPr>
      <w:r>
        <w:t>Powyższe dokumenty (w tym zobowiązanie) należy załączyć do oferty</w:t>
      </w:r>
      <w:r>
        <w:rPr>
          <w:b w:val="0"/>
        </w:rPr>
        <w:t>.</w:t>
      </w:r>
    </w:p>
    <w:p w:rsidR="00E03108" w:rsidRDefault="000403F1">
      <w:pPr>
        <w:pStyle w:val="Akapitzlist"/>
        <w:numPr>
          <w:ilvl w:val="1"/>
          <w:numId w:val="31"/>
        </w:numPr>
        <w:tabs>
          <w:tab w:val="left" w:pos="783"/>
        </w:tabs>
        <w:ind w:right="693" w:hanging="566"/>
        <w:rPr>
          <w:sz w:val="24"/>
        </w:rPr>
      </w:pPr>
      <w:r>
        <w:rPr>
          <w:sz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 8.1. Zamawiający żąda  od </w:t>
      </w:r>
      <w:r w:rsidR="00B2130F">
        <w:rPr>
          <w:sz w:val="24"/>
        </w:rPr>
        <w:t>W</w:t>
      </w:r>
      <w:r>
        <w:rPr>
          <w:sz w:val="24"/>
        </w:rPr>
        <w:t>ykonawcy, który polega na zdolnościach innych podmiotów na zasadach określonych w art. 22a ustawy Pzp, przedstawienia w odniesieniu do tych podmiotów dokumentów, o których mowa w pkt. 8.7. Dokumenty należy dostarczyć na wezwanie Zamawiającego.</w:t>
      </w:r>
    </w:p>
    <w:p w:rsidR="00E03108" w:rsidRDefault="000403F1">
      <w:pPr>
        <w:pStyle w:val="Akapitzlist"/>
        <w:numPr>
          <w:ilvl w:val="1"/>
          <w:numId w:val="31"/>
        </w:numPr>
        <w:tabs>
          <w:tab w:val="left" w:pos="783"/>
        </w:tabs>
        <w:spacing w:before="1"/>
        <w:ind w:right="694" w:hanging="566"/>
        <w:rPr>
          <w:sz w:val="24"/>
        </w:rPr>
      </w:pPr>
      <w:r>
        <w:rPr>
          <w:sz w:val="24"/>
        </w:rPr>
        <w:t>Wykonawca, który zamierza powierzyć wykonanie części zamówienia</w:t>
      </w:r>
      <w:r w:rsidR="00B2130F">
        <w:rPr>
          <w:sz w:val="24"/>
        </w:rPr>
        <w:t xml:space="preserve"> </w:t>
      </w:r>
      <w:r>
        <w:rPr>
          <w:sz w:val="24"/>
        </w:rPr>
        <w:t xml:space="preserve">podwykonawcom, w celu wykazania braku istnienia wobec nich podstaw wykluczenia  z udziału w postępowaniu zamieszcza informacje o podwykonawcach </w:t>
      </w:r>
      <w:r w:rsidR="00B2130F">
        <w:rPr>
          <w:sz w:val="24"/>
        </w:rPr>
        <w:br/>
      </w:r>
      <w:r>
        <w:rPr>
          <w:sz w:val="24"/>
        </w:rPr>
        <w:t>w oświadczeniu, o którym mowa w pkt.</w:t>
      </w:r>
      <w:r>
        <w:rPr>
          <w:spacing w:val="-2"/>
          <w:sz w:val="24"/>
        </w:rPr>
        <w:t xml:space="preserve"> </w:t>
      </w:r>
      <w:r>
        <w:rPr>
          <w:sz w:val="24"/>
        </w:rPr>
        <w:t>8.1.</w:t>
      </w:r>
    </w:p>
    <w:p w:rsidR="00E03108" w:rsidRDefault="000403F1">
      <w:pPr>
        <w:pStyle w:val="Akapitzlist"/>
        <w:numPr>
          <w:ilvl w:val="1"/>
          <w:numId w:val="31"/>
        </w:numPr>
        <w:tabs>
          <w:tab w:val="left" w:pos="783"/>
        </w:tabs>
        <w:ind w:right="695" w:hanging="566"/>
        <w:rPr>
          <w:sz w:val="24"/>
        </w:rPr>
      </w:pPr>
      <w:r>
        <w:rPr>
          <w:sz w:val="24"/>
        </w:rPr>
        <w:t xml:space="preserve">Zamawiający żąda wskazania przez </w:t>
      </w:r>
      <w:r w:rsidR="00B2130F">
        <w:rPr>
          <w:sz w:val="24"/>
        </w:rPr>
        <w:t>W</w:t>
      </w:r>
      <w:r>
        <w:rPr>
          <w:sz w:val="24"/>
        </w:rPr>
        <w:t>ykonawcę części zamówienia, których wykonanie zamierza powierzyć podwykonawcom, i podania przez wykonawcę firm podwykonawców.</w:t>
      </w:r>
    </w:p>
    <w:p w:rsidR="00E03108" w:rsidRDefault="000403F1">
      <w:pPr>
        <w:pStyle w:val="Akapitzlist"/>
        <w:numPr>
          <w:ilvl w:val="1"/>
          <w:numId w:val="31"/>
        </w:numPr>
        <w:tabs>
          <w:tab w:val="left" w:pos="783"/>
        </w:tabs>
        <w:ind w:right="693" w:hanging="566"/>
        <w:rPr>
          <w:sz w:val="24"/>
        </w:rPr>
      </w:pPr>
      <w:r>
        <w:rPr>
          <w:sz w:val="24"/>
        </w:rPr>
        <w:t xml:space="preserve">Zamawiający żąda od </w:t>
      </w:r>
      <w:r w:rsidR="00B2130F">
        <w:rPr>
          <w:sz w:val="24"/>
        </w:rPr>
        <w:t>W</w:t>
      </w:r>
      <w:r>
        <w:rPr>
          <w:sz w:val="24"/>
        </w:rPr>
        <w:t xml:space="preserve">ykonawcy przedstawienia dokumentów, o których mowa </w:t>
      </w:r>
      <w:r w:rsidR="00B2130F">
        <w:rPr>
          <w:sz w:val="24"/>
        </w:rPr>
        <w:br/>
      </w:r>
      <w:r>
        <w:rPr>
          <w:sz w:val="24"/>
        </w:rPr>
        <w:lastRenderedPageBreak/>
        <w:t>w pkt. 8.7, dotyczących podwykonawcy, któremu zamierza powierzyć wykonanie części zamówienia, a który nie jest podmiotem, na którego zdolnościach lub sytuacji wykonawca polega na zasadach określonych w art. 22a ustawy. Dokumenty należy dostarczyć na wezwanie</w:t>
      </w:r>
      <w:r>
        <w:rPr>
          <w:spacing w:val="1"/>
          <w:sz w:val="24"/>
        </w:rPr>
        <w:t xml:space="preserve"> </w:t>
      </w:r>
      <w:r>
        <w:rPr>
          <w:sz w:val="24"/>
        </w:rPr>
        <w:t>Zamawiającego.</w:t>
      </w:r>
    </w:p>
    <w:p w:rsidR="00E03108" w:rsidRDefault="000403F1">
      <w:pPr>
        <w:pStyle w:val="Akapitzlist"/>
        <w:numPr>
          <w:ilvl w:val="1"/>
          <w:numId w:val="31"/>
        </w:numPr>
        <w:tabs>
          <w:tab w:val="left" w:pos="783"/>
        </w:tabs>
        <w:ind w:right="694" w:hanging="566"/>
        <w:rPr>
          <w:sz w:val="24"/>
        </w:rPr>
      </w:pPr>
      <w:r>
        <w:rPr>
          <w:sz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W szczególności dotyczy to również spółek cywilnych, gdy oferta nie jest podpisana przez wszystkich wspólników. Pełnomocnictwo należy złożyć wraz z ofertą w oryginale lub kopii poświadczonej notarialnie za zgodność z oryginałem. Do pełnomocnictwa należy dołączyć dokumenty potwierdzające umocowanie osób, które je podpisały, do reprezentowania wykonawcy na dzień udzielenia</w:t>
      </w:r>
      <w:r>
        <w:rPr>
          <w:spacing w:val="-2"/>
          <w:sz w:val="24"/>
        </w:rPr>
        <w:t xml:space="preserve"> </w:t>
      </w:r>
      <w:r>
        <w:rPr>
          <w:sz w:val="24"/>
        </w:rPr>
        <w:t>pełnomocnictwa.</w:t>
      </w:r>
    </w:p>
    <w:p w:rsidR="00E03108" w:rsidRDefault="000403F1">
      <w:pPr>
        <w:pStyle w:val="Akapitzlist"/>
        <w:numPr>
          <w:ilvl w:val="1"/>
          <w:numId w:val="31"/>
        </w:numPr>
        <w:tabs>
          <w:tab w:val="left" w:pos="783"/>
        </w:tabs>
        <w:ind w:right="696" w:hanging="566"/>
        <w:rPr>
          <w:sz w:val="24"/>
        </w:rPr>
      </w:pPr>
      <w:r>
        <w:rPr>
          <w:sz w:val="24"/>
        </w:rPr>
        <w:t xml:space="preserve">W przypadku wspólnego ubiegania się o zamówienie przez </w:t>
      </w:r>
      <w:r w:rsidR="00B2130F">
        <w:rPr>
          <w:sz w:val="24"/>
        </w:rPr>
        <w:t>W</w:t>
      </w:r>
      <w:r>
        <w:rPr>
          <w:sz w:val="24"/>
        </w:rPr>
        <w:t xml:space="preserve">ykonawców, oświadczenia, o których mowa w pkt. 8.1 i 8.2 składa każdy z </w:t>
      </w:r>
      <w:r w:rsidR="00B2130F">
        <w:rPr>
          <w:sz w:val="24"/>
        </w:rPr>
        <w:t>W</w:t>
      </w:r>
      <w:r>
        <w:rPr>
          <w:sz w:val="24"/>
        </w:rPr>
        <w:t xml:space="preserve">ykonawców wspólnie ubiegających się o zamówienie. Dokumenty, o których mowa w pkt. 8.1, potwierdzają spełnianie  warunków  udziału  w   postępowaniu   oraz   brak   podstaw   wykluczenia w zakresie, w którym  każdy z </w:t>
      </w:r>
      <w:r w:rsidR="00B2130F">
        <w:rPr>
          <w:sz w:val="24"/>
        </w:rPr>
        <w:t>W</w:t>
      </w:r>
      <w:r>
        <w:rPr>
          <w:sz w:val="24"/>
        </w:rPr>
        <w:t>ykonawców wykazuje spełnianie  warunków udziału  w postępowaniu oraz brak podstaw</w:t>
      </w:r>
      <w:r>
        <w:rPr>
          <w:spacing w:val="-1"/>
          <w:sz w:val="24"/>
        </w:rPr>
        <w:t xml:space="preserve"> </w:t>
      </w:r>
      <w:r>
        <w:rPr>
          <w:sz w:val="24"/>
        </w:rPr>
        <w:t>wykluczenia.</w:t>
      </w:r>
    </w:p>
    <w:p w:rsidR="009F652E" w:rsidRPr="009F652E" w:rsidRDefault="000403F1" w:rsidP="009F652E">
      <w:pPr>
        <w:pStyle w:val="Akapitzlist"/>
        <w:numPr>
          <w:ilvl w:val="1"/>
          <w:numId w:val="31"/>
        </w:numPr>
        <w:spacing w:before="1"/>
        <w:ind w:right="693" w:hanging="566"/>
        <w:rPr>
          <w:sz w:val="24"/>
        </w:rPr>
      </w:pPr>
      <w:r>
        <w:rPr>
          <w:sz w:val="24"/>
        </w:rPr>
        <w:t>Wykonawcy wspólnie ubiegający się o udzielenie zamówienia ustanawiają pełnomocnika do reprezentowania  ich  w  postępowaniu  o  udzielenie  zamówienia albo reprezentowania w postępowaniu i zawarcia umowy w sprawie zamówienia publicznego. Dotyczy to również spółek cywilnych, gdy oferta nie  jest  podpisana  przez  wszystkich   wspólników.   Pełnomocnictwo   należy   złożyć   wraz   z   ofertą   w  oryginale  lub  kopii  poświadczonej   notarialnie   za   zgodność   z   oryginałem.   Do pełnomocnictwa należy dołączyć dokumenty potwierdzające umocowanie osób, które je podpisały, do reprezentowania wykonawcy na dzień udzielenia pełnomocnictwa.</w:t>
      </w:r>
    </w:p>
    <w:p w:rsidR="00E03108" w:rsidRDefault="000403F1" w:rsidP="00F758D7">
      <w:pPr>
        <w:pStyle w:val="Nagwek3"/>
        <w:numPr>
          <w:ilvl w:val="0"/>
          <w:numId w:val="31"/>
        </w:numPr>
        <w:tabs>
          <w:tab w:val="left" w:pos="782"/>
          <w:tab w:val="left" w:pos="783"/>
        </w:tabs>
        <w:spacing w:before="72" w:line="274" w:lineRule="exact"/>
        <w:ind w:left="709" w:hanging="493"/>
      </w:pPr>
      <w:r>
        <w:t>Opis sposobu przygotowania</w:t>
      </w:r>
      <w:r>
        <w:rPr>
          <w:spacing w:val="-3"/>
        </w:rPr>
        <w:t xml:space="preserve"> </w:t>
      </w:r>
      <w:r>
        <w:t>oferty</w:t>
      </w:r>
    </w:p>
    <w:p w:rsidR="00C02E73" w:rsidRPr="009726AD" w:rsidRDefault="000403F1" w:rsidP="009726AD">
      <w:pPr>
        <w:pStyle w:val="Akapitzlist"/>
        <w:numPr>
          <w:ilvl w:val="1"/>
          <w:numId w:val="31"/>
        </w:numPr>
        <w:tabs>
          <w:tab w:val="left" w:pos="783"/>
        </w:tabs>
        <w:ind w:right="697" w:hanging="566"/>
        <w:rPr>
          <w:sz w:val="24"/>
        </w:rPr>
      </w:pPr>
      <w:r>
        <w:rPr>
          <w:sz w:val="24"/>
        </w:rPr>
        <w:t>Oferta musi być sporządzona z zachowaniem formy pisemnej pod rygorem nieważności, na formularzu stanowiącym  załącznik  nr  1  do  SIWZ  lub  dokładnie  wg tego formularza. Wykonawca jest zobowiązany do podania wszystkich informacji określonych na formularzu oferty (wypełnienia wszystkich pól formularza). Niepodanie wszystkich wymaganych informacji może skutkować odrzuceniem oferty jako niezgodnej z treścią niniejszej specyfikacji.</w:t>
      </w:r>
    </w:p>
    <w:p w:rsidR="00E03108" w:rsidRDefault="000403F1">
      <w:pPr>
        <w:pStyle w:val="Akapitzlist"/>
        <w:numPr>
          <w:ilvl w:val="1"/>
          <w:numId w:val="31"/>
        </w:numPr>
        <w:tabs>
          <w:tab w:val="left" w:pos="719"/>
        </w:tabs>
        <w:ind w:left="718" w:right="701" w:hanging="502"/>
        <w:rPr>
          <w:sz w:val="24"/>
        </w:rPr>
      </w:pPr>
      <w:r>
        <w:rPr>
          <w:sz w:val="24"/>
        </w:rPr>
        <w:t>Wszelkie negatywne konsekwencje mogące wyniknąć z niezachowania tych wymagań będą obciążały</w:t>
      </w:r>
      <w:r>
        <w:rPr>
          <w:spacing w:val="-6"/>
          <w:sz w:val="24"/>
        </w:rPr>
        <w:t xml:space="preserve"> </w:t>
      </w:r>
      <w:r w:rsidR="00805D77">
        <w:rPr>
          <w:sz w:val="24"/>
        </w:rPr>
        <w:t xml:space="preserve">wykonawcę. </w:t>
      </w:r>
    </w:p>
    <w:p w:rsidR="00E03108" w:rsidRDefault="000403F1">
      <w:pPr>
        <w:pStyle w:val="Akapitzlist"/>
        <w:numPr>
          <w:ilvl w:val="1"/>
          <w:numId w:val="31"/>
        </w:numPr>
        <w:tabs>
          <w:tab w:val="left" w:pos="783"/>
        </w:tabs>
        <w:ind w:right="692" w:hanging="566"/>
        <w:rPr>
          <w:sz w:val="24"/>
        </w:rPr>
      </w:pPr>
      <w:r>
        <w:rPr>
          <w:sz w:val="24"/>
        </w:rPr>
        <w:t>Oferta musi być sporządzona w języku polskim, na maszynie do pisania, komputerze lub inną trwałą, czytelną techniką. Wszystkie kartki oferty powinny być trwale spięte, ponumerowane oraz zaparafowane lub podpisane  przez  osobę  (osoby)  uprawnioną  do występowania w imieniu Wykonawcy. Ewentualne poprawki w tekście oferty muszą być naniesione w czytelny sposób i parafowane przez osoby uprawnione. Dokumenty sporządzone w języku  obcym  są  składane  wraz  z  tłumaczeniem  na  język  polski.  W razie wątpliwości uznaje się, że wersja polskojęzyczna jest wersją</w:t>
      </w:r>
      <w:r>
        <w:rPr>
          <w:spacing w:val="-9"/>
          <w:sz w:val="24"/>
        </w:rPr>
        <w:t xml:space="preserve"> </w:t>
      </w:r>
      <w:r>
        <w:rPr>
          <w:sz w:val="24"/>
        </w:rPr>
        <w:t>wiążącą.</w:t>
      </w:r>
    </w:p>
    <w:p w:rsidR="00E03108" w:rsidRDefault="000403F1">
      <w:pPr>
        <w:pStyle w:val="Akapitzlist"/>
        <w:numPr>
          <w:ilvl w:val="1"/>
          <w:numId w:val="31"/>
        </w:numPr>
        <w:tabs>
          <w:tab w:val="left" w:pos="783"/>
        </w:tabs>
        <w:ind w:hanging="566"/>
        <w:rPr>
          <w:sz w:val="24"/>
        </w:rPr>
      </w:pPr>
      <w:r>
        <w:rPr>
          <w:sz w:val="24"/>
        </w:rPr>
        <w:t>Wykonawca ponosi wszelkie koszty związane z przygotowaniem i złożeniem</w:t>
      </w:r>
      <w:r>
        <w:rPr>
          <w:spacing w:val="-14"/>
          <w:sz w:val="24"/>
        </w:rPr>
        <w:t xml:space="preserve"> </w:t>
      </w:r>
      <w:r>
        <w:rPr>
          <w:sz w:val="24"/>
        </w:rPr>
        <w:t>oferty.</w:t>
      </w:r>
    </w:p>
    <w:p w:rsidR="00E03108" w:rsidRDefault="000403F1">
      <w:pPr>
        <w:pStyle w:val="Akapitzlist"/>
        <w:numPr>
          <w:ilvl w:val="1"/>
          <w:numId w:val="31"/>
        </w:numPr>
        <w:tabs>
          <w:tab w:val="left" w:pos="783"/>
        </w:tabs>
        <w:ind w:right="693" w:hanging="566"/>
        <w:rPr>
          <w:sz w:val="24"/>
        </w:rPr>
      </w:pPr>
      <w:r>
        <w:rPr>
          <w:sz w:val="24"/>
        </w:rPr>
        <w:t xml:space="preserve">Zaleca się, aby Wykonawca odwiedził i zapoznał się z obiektem objętym przedmiotem zamówienia oraz jego otoczeniem i pozyskał dla siebie na swoją własną odpowiedzialność i ryzyko wszelkie informacje, które mogą być niezbędne </w:t>
      </w:r>
      <w:r w:rsidR="00B2130F">
        <w:rPr>
          <w:sz w:val="24"/>
        </w:rPr>
        <w:br/>
      </w:r>
      <w:r>
        <w:rPr>
          <w:sz w:val="24"/>
        </w:rPr>
        <w:t>w przygotowaniu oferty, gdyż wyklucza się możliwość roszczeń Wykonawcy z tytułu błędnego skalkulowania ceny lub pominięcia elementów niezbędnych do wykonania zamówienia. Koszty takiej wizyty ponosi</w:t>
      </w:r>
      <w:r>
        <w:rPr>
          <w:spacing w:val="-11"/>
          <w:sz w:val="24"/>
        </w:rPr>
        <w:t xml:space="preserve"> </w:t>
      </w:r>
      <w:r>
        <w:rPr>
          <w:sz w:val="24"/>
        </w:rPr>
        <w:t>Wykonawca.</w:t>
      </w:r>
    </w:p>
    <w:p w:rsidR="00E03108" w:rsidRDefault="000403F1">
      <w:pPr>
        <w:pStyle w:val="Akapitzlist"/>
        <w:numPr>
          <w:ilvl w:val="1"/>
          <w:numId w:val="31"/>
        </w:numPr>
        <w:tabs>
          <w:tab w:val="left" w:pos="783"/>
        </w:tabs>
        <w:ind w:right="697" w:hanging="566"/>
        <w:rPr>
          <w:sz w:val="24"/>
        </w:rPr>
      </w:pPr>
      <w:r>
        <w:rPr>
          <w:sz w:val="24"/>
        </w:rPr>
        <w:t xml:space="preserve">Oferta  wraz  załącznikami  musi  być  podpisana  przez  osobę  (osoby)  uprawnione  do reprezentacji Wykonawcy. Do oferty należy dołączyć dokument (dokumenty) </w:t>
      </w:r>
      <w:r>
        <w:rPr>
          <w:sz w:val="24"/>
        </w:rPr>
        <w:lastRenderedPageBreak/>
        <w:t xml:space="preserve">potwierdzający zasady reprezentacji oraz osoby uprawnione do reprezentacji Wykonawcy. Jeżeli osoba (osoby) podpisująca ofertę działa na podstawie pełnomocnictwa, to pełnomocnictwo to musi w swej treści </w:t>
      </w:r>
      <w:r>
        <w:rPr>
          <w:sz w:val="24"/>
          <w:u w:val="single"/>
        </w:rPr>
        <w:t>jednoznacznie wskazywać uprawnienie  do  podpisania  oferty.</w:t>
      </w:r>
      <w:r>
        <w:rPr>
          <w:sz w:val="24"/>
        </w:rPr>
        <w:t xml:space="preserve">  Pełnomocnictwo  należy  złożyć  wraz   z   ofertą w oryginale lub kopii poświadczonej notarialnie za zgodność z</w:t>
      </w:r>
      <w:r>
        <w:rPr>
          <w:spacing w:val="-4"/>
          <w:sz w:val="24"/>
        </w:rPr>
        <w:t xml:space="preserve"> </w:t>
      </w:r>
      <w:r>
        <w:rPr>
          <w:sz w:val="24"/>
        </w:rPr>
        <w:t>oryginałem.</w:t>
      </w:r>
    </w:p>
    <w:p w:rsidR="00E03108" w:rsidRPr="00805D77" w:rsidRDefault="000403F1" w:rsidP="00805D77">
      <w:pPr>
        <w:pStyle w:val="Akapitzlist"/>
        <w:numPr>
          <w:ilvl w:val="1"/>
          <w:numId w:val="31"/>
        </w:numPr>
        <w:tabs>
          <w:tab w:val="left" w:pos="783"/>
        </w:tabs>
        <w:ind w:right="697" w:hanging="566"/>
        <w:rPr>
          <w:sz w:val="24"/>
          <w:szCs w:val="24"/>
        </w:rPr>
      </w:pPr>
      <w:r w:rsidRPr="00805D77">
        <w:rPr>
          <w:sz w:val="24"/>
          <w:szCs w:val="24"/>
        </w:rPr>
        <w:t>W przypadku, gdy informacje zawarte w ofercie stanowią tajemnicę przedsiębiorstwa  w rozumieniu przepisów ustawy o zwalczaniu nieuczciwej konkurencji, co do których Wykonawca zastrzega, że nie mogą być one udostępniane innym uczestnikom postępowania, muszą być oznaczone klauzulą: „Informacje stanowiące tajemnicę przedsiębiorstwa</w:t>
      </w:r>
      <w:r w:rsidRPr="00805D77">
        <w:rPr>
          <w:spacing w:val="8"/>
          <w:sz w:val="24"/>
          <w:szCs w:val="24"/>
        </w:rPr>
        <w:t xml:space="preserve"> </w:t>
      </w:r>
      <w:r w:rsidRPr="00805D77">
        <w:rPr>
          <w:sz w:val="24"/>
          <w:szCs w:val="24"/>
        </w:rPr>
        <w:t>w</w:t>
      </w:r>
      <w:r w:rsidRPr="00805D77">
        <w:rPr>
          <w:spacing w:val="10"/>
          <w:sz w:val="24"/>
          <w:szCs w:val="24"/>
        </w:rPr>
        <w:t xml:space="preserve"> </w:t>
      </w:r>
      <w:r w:rsidRPr="00805D77">
        <w:rPr>
          <w:sz w:val="24"/>
          <w:szCs w:val="24"/>
        </w:rPr>
        <w:t>rozumieniu</w:t>
      </w:r>
      <w:r w:rsidRPr="00805D77">
        <w:rPr>
          <w:spacing w:val="10"/>
          <w:sz w:val="24"/>
          <w:szCs w:val="24"/>
        </w:rPr>
        <w:t xml:space="preserve"> </w:t>
      </w:r>
      <w:r w:rsidRPr="00805D77">
        <w:rPr>
          <w:sz w:val="24"/>
          <w:szCs w:val="24"/>
        </w:rPr>
        <w:t>art.</w:t>
      </w:r>
      <w:r w:rsidRPr="00805D77">
        <w:rPr>
          <w:spacing w:val="10"/>
          <w:sz w:val="24"/>
          <w:szCs w:val="24"/>
        </w:rPr>
        <w:t xml:space="preserve"> </w:t>
      </w:r>
      <w:r w:rsidRPr="00805D77">
        <w:rPr>
          <w:sz w:val="24"/>
          <w:szCs w:val="24"/>
        </w:rPr>
        <w:t>11</w:t>
      </w:r>
      <w:r w:rsidRPr="00805D77">
        <w:rPr>
          <w:spacing w:val="10"/>
          <w:sz w:val="24"/>
          <w:szCs w:val="24"/>
        </w:rPr>
        <w:t xml:space="preserve"> </w:t>
      </w:r>
      <w:r w:rsidRPr="00805D77">
        <w:rPr>
          <w:sz w:val="24"/>
          <w:szCs w:val="24"/>
        </w:rPr>
        <w:t>ust.</w:t>
      </w:r>
      <w:r w:rsidRPr="00805D77">
        <w:rPr>
          <w:spacing w:val="10"/>
          <w:sz w:val="24"/>
          <w:szCs w:val="24"/>
        </w:rPr>
        <w:t xml:space="preserve"> </w:t>
      </w:r>
      <w:r w:rsidRPr="00805D77">
        <w:rPr>
          <w:sz w:val="24"/>
          <w:szCs w:val="24"/>
        </w:rPr>
        <w:t>4</w:t>
      </w:r>
      <w:r w:rsidRPr="00805D77">
        <w:rPr>
          <w:spacing w:val="10"/>
          <w:sz w:val="24"/>
          <w:szCs w:val="24"/>
        </w:rPr>
        <w:t xml:space="preserve"> </w:t>
      </w:r>
      <w:r w:rsidRPr="00805D77">
        <w:rPr>
          <w:sz w:val="24"/>
          <w:szCs w:val="24"/>
        </w:rPr>
        <w:t>ustawy</w:t>
      </w:r>
      <w:r w:rsidRPr="00805D77">
        <w:rPr>
          <w:spacing w:val="5"/>
          <w:sz w:val="24"/>
          <w:szCs w:val="24"/>
        </w:rPr>
        <w:t xml:space="preserve"> </w:t>
      </w:r>
      <w:r w:rsidRPr="00805D77">
        <w:rPr>
          <w:sz w:val="24"/>
          <w:szCs w:val="24"/>
        </w:rPr>
        <w:t>z</w:t>
      </w:r>
      <w:r w:rsidRPr="00805D77">
        <w:rPr>
          <w:spacing w:val="10"/>
          <w:sz w:val="24"/>
          <w:szCs w:val="24"/>
        </w:rPr>
        <w:t xml:space="preserve"> </w:t>
      </w:r>
      <w:r w:rsidRPr="00805D77">
        <w:rPr>
          <w:sz w:val="24"/>
          <w:szCs w:val="24"/>
        </w:rPr>
        <w:t>dnia</w:t>
      </w:r>
      <w:r w:rsidRPr="00805D77">
        <w:rPr>
          <w:spacing w:val="10"/>
          <w:sz w:val="24"/>
          <w:szCs w:val="24"/>
        </w:rPr>
        <w:t xml:space="preserve"> </w:t>
      </w:r>
      <w:r w:rsidRPr="00805D77">
        <w:rPr>
          <w:sz w:val="24"/>
          <w:szCs w:val="24"/>
        </w:rPr>
        <w:t>16</w:t>
      </w:r>
      <w:r w:rsidRPr="00805D77">
        <w:rPr>
          <w:spacing w:val="10"/>
          <w:sz w:val="24"/>
          <w:szCs w:val="24"/>
        </w:rPr>
        <w:t xml:space="preserve"> </w:t>
      </w:r>
      <w:r w:rsidRPr="00805D77">
        <w:rPr>
          <w:sz w:val="24"/>
          <w:szCs w:val="24"/>
        </w:rPr>
        <w:t>kwietnia</w:t>
      </w:r>
      <w:r w:rsidRPr="00805D77">
        <w:rPr>
          <w:spacing w:val="10"/>
          <w:sz w:val="24"/>
          <w:szCs w:val="24"/>
        </w:rPr>
        <w:t xml:space="preserve"> </w:t>
      </w:r>
      <w:r w:rsidRPr="00805D77">
        <w:rPr>
          <w:sz w:val="24"/>
          <w:szCs w:val="24"/>
        </w:rPr>
        <w:t>1993</w:t>
      </w:r>
      <w:r w:rsidRPr="00805D77">
        <w:rPr>
          <w:spacing w:val="10"/>
          <w:sz w:val="24"/>
          <w:szCs w:val="24"/>
        </w:rPr>
        <w:t xml:space="preserve"> </w:t>
      </w:r>
      <w:r w:rsidRPr="00805D77">
        <w:rPr>
          <w:sz w:val="24"/>
          <w:szCs w:val="24"/>
        </w:rPr>
        <w:t>r.</w:t>
      </w:r>
      <w:r w:rsidR="00805D77" w:rsidRPr="00805D77">
        <w:rPr>
          <w:sz w:val="24"/>
          <w:szCs w:val="24"/>
        </w:rPr>
        <w:t xml:space="preserve"> o </w:t>
      </w:r>
      <w:r w:rsidRPr="00805D77">
        <w:rPr>
          <w:sz w:val="24"/>
          <w:szCs w:val="24"/>
        </w:rPr>
        <w:t xml:space="preserve">zwalczaniu nieuczciwej konkurencji (Dz. U. z 2003 r. Nr </w:t>
      </w:r>
      <w:r w:rsidR="00805D77" w:rsidRPr="00805D77">
        <w:rPr>
          <w:sz w:val="24"/>
          <w:szCs w:val="24"/>
        </w:rPr>
        <w:t xml:space="preserve">153, poz. 1503 z późn. zm.)” i dołączone do oferty. Zaleca się aby były </w:t>
      </w:r>
      <w:r w:rsidRPr="00805D77">
        <w:rPr>
          <w:sz w:val="24"/>
          <w:szCs w:val="24"/>
        </w:rPr>
        <w:t>trwale,</w:t>
      </w:r>
      <w:r w:rsidR="00805D77" w:rsidRPr="00805D77">
        <w:rPr>
          <w:sz w:val="24"/>
          <w:szCs w:val="24"/>
        </w:rPr>
        <w:t xml:space="preserve"> oddzielnie spięte. Zgodnie </w:t>
      </w:r>
      <w:r w:rsidR="003E654C">
        <w:rPr>
          <w:sz w:val="24"/>
          <w:szCs w:val="24"/>
        </w:rPr>
        <w:br/>
      </w:r>
      <w:r w:rsidR="00805D77" w:rsidRPr="00805D77">
        <w:rPr>
          <w:sz w:val="24"/>
          <w:szCs w:val="24"/>
        </w:rPr>
        <w:t xml:space="preserve">z ww. przepisem przez tajemnicę przedsiębiorstwa rozumie się nieujawnione </w:t>
      </w:r>
      <w:r w:rsidRPr="00805D77">
        <w:rPr>
          <w:sz w:val="24"/>
          <w:szCs w:val="24"/>
        </w:rPr>
        <w:t>do wiadomości publicznej informacje techniczne, technologiczne, organizacyjne przedsiębiorstwa lub inne informacje posiadające wartość gospodarczą, co do których przedsiębiorca podjął niezbędne działania w celu zachowania ich poufności. Wykonawca musi także wykazać, że zastrzeżone informacje stanowią tajemnicę przedsiębiorstwa.</w:t>
      </w:r>
    </w:p>
    <w:p w:rsidR="00E03108" w:rsidRDefault="000403F1">
      <w:pPr>
        <w:pStyle w:val="Akapitzlist"/>
        <w:numPr>
          <w:ilvl w:val="1"/>
          <w:numId w:val="31"/>
        </w:numPr>
        <w:tabs>
          <w:tab w:val="left" w:pos="925"/>
        </w:tabs>
        <w:ind w:right="695" w:hanging="566"/>
        <w:rPr>
          <w:sz w:val="24"/>
        </w:rPr>
      </w:pPr>
      <w:r>
        <w:rPr>
          <w:sz w:val="24"/>
        </w:rPr>
        <w:t>Złożenie więcej niż jednej oferty lub złożenie oferty alternatywnej spowoduje odrzucenie wszystkich ofert złożonych przez wykonaw</w:t>
      </w:r>
      <w:r w:rsidR="00805D77">
        <w:rPr>
          <w:sz w:val="24"/>
        </w:rPr>
        <w:t xml:space="preserve">cę. Wykonawca ponosi wyłączną </w:t>
      </w:r>
      <w:r>
        <w:rPr>
          <w:sz w:val="24"/>
        </w:rPr>
        <w:t>odpowi</w:t>
      </w:r>
      <w:r w:rsidR="00805D77">
        <w:rPr>
          <w:sz w:val="24"/>
        </w:rPr>
        <w:t xml:space="preserve">edzialność za </w:t>
      </w:r>
      <w:r>
        <w:rPr>
          <w:sz w:val="24"/>
        </w:rPr>
        <w:t>wszelk</w:t>
      </w:r>
      <w:r w:rsidR="00805D77">
        <w:rPr>
          <w:sz w:val="24"/>
        </w:rPr>
        <w:t>ie skutki nieodpowiedniego</w:t>
      </w:r>
      <w:r>
        <w:rPr>
          <w:sz w:val="24"/>
        </w:rPr>
        <w:t xml:space="preserve"> zapakowania lub oznaczenia oferty uniemożliwiające lub utrudniające jej</w:t>
      </w:r>
      <w:r>
        <w:rPr>
          <w:spacing w:val="-10"/>
          <w:sz w:val="24"/>
        </w:rPr>
        <w:t xml:space="preserve"> </w:t>
      </w:r>
      <w:r>
        <w:rPr>
          <w:sz w:val="24"/>
        </w:rPr>
        <w:t>identyfikację.</w:t>
      </w:r>
    </w:p>
    <w:p w:rsidR="00E03108" w:rsidRDefault="000403F1">
      <w:pPr>
        <w:pStyle w:val="Nagwek3"/>
        <w:numPr>
          <w:ilvl w:val="0"/>
          <w:numId w:val="31"/>
        </w:numPr>
        <w:tabs>
          <w:tab w:val="left" w:pos="782"/>
          <w:tab w:val="left" w:pos="783"/>
        </w:tabs>
        <w:spacing w:before="121" w:line="274" w:lineRule="exact"/>
        <w:ind w:hanging="566"/>
      </w:pPr>
      <w:r>
        <w:t>Oferty częściowe i</w:t>
      </w:r>
      <w:r>
        <w:rPr>
          <w:spacing w:val="-2"/>
        </w:rPr>
        <w:t xml:space="preserve"> </w:t>
      </w:r>
      <w:r>
        <w:t>wariantowe</w:t>
      </w:r>
    </w:p>
    <w:p w:rsidR="00E03108" w:rsidRDefault="000403F1">
      <w:pPr>
        <w:pStyle w:val="Akapitzlist"/>
        <w:numPr>
          <w:ilvl w:val="1"/>
          <w:numId w:val="31"/>
        </w:numPr>
        <w:tabs>
          <w:tab w:val="left" w:pos="783"/>
        </w:tabs>
        <w:spacing w:line="274" w:lineRule="exact"/>
        <w:ind w:hanging="566"/>
        <w:rPr>
          <w:sz w:val="24"/>
        </w:rPr>
      </w:pPr>
      <w:r>
        <w:rPr>
          <w:sz w:val="24"/>
        </w:rPr>
        <w:t>Zamawiający nie dopuszcza składania ofert</w:t>
      </w:r>
      <w:r>
        <w:rPr>
          <w:spacing w:val="-7"/>
          <w:sz w:val="24"/>
        </w:rPr>
        <w:t xml:space="preserve"> </w:t>
      </w:r>
      <w:r>
        <w:rPr>
          <w:sz w:val="24"/>
        </w:rPr>
        <w:t>częściowych.</w:t>
      </w:r>
    </w:p>
    <w:p w:rsidR="00E03108" w:rsidRDefault="000403F1">
      <w:pPr>
        <w:pStyle w:val="Akapitzlist"/>
        <w:numPr>
          <w:ilvl w:val="1"/>
          <w:numId w:val="31"/>
        </w:numPr>
        <w:tabs>
          <w:tab w:val="left" w:pos="783"/>
        </w:tabs>
        <w:ind w:hanging="566"/>
        <w:rPr>
          <w:sz w:val="24"/>
        </w:rPr>
      </w:pPr>
      <w:r>
        <w:rPr>
          <w:sz w:val="24"/>
        </w:rPr>
        <w:t>Zamawiający nie dopuszcza składania ofert</w:t>
      </w:r>
      <w:r>
        <w:rPr>
          <w:spacing w:val="-7"/>
          <w:sz w:val="24"/>
        </w:rPr>
        <w:t xml:space="preserve"> </w:t>
      </w:r>
      <w:r>
        <w:rPr>
          <w:sz w:val="24"/>
        </w:rPr>
        <w:t>wariantowych.</w:t>
      </w:r>
    </w:p>
    <w:p w:rsidR="00E03108" w:rsidRDefault="000403F1">
      <w:pPr>
        <w:pStyle w:val="Nagwek3"/>
        <w:numPr>
          <w:ilvl w:val="0"/>
          <w:numId w:val="31"/>
        </w:numPr>
        <w:tabs>
          <w:tab w:val="left" w:pos="782"/>
          <w:tab w:val="left" w:pos="783"/>
        </w:tabs>
        <w:spacing w:before="118" w:line="274" w:lineRule="exact"/>
        <w:ind w:hanging="566"/>
      </w:pPr>
      <w:r>
        <w:t>Opis sposobu udzielania wyjaśnień treści</w:t>
      </w:r>
      <w:r>
        <w:rPr>
          <w:spacing w:val="-3"/>
        </w:rPr>
        <w:t xml:space="preserve"> </w:t>
      </w:r>
      <w:r>
        <w:t>SIWZ</w:t>
      </w:r>
    </w:p>
    <w:p w:rsidR="00E03108" w:rsidRDefault="000403F1">
      <w:pPr>
        <w:pStyle w:val="Akapitzlist"/>
        <w:numPr>
          <w:ilvl w:val="1"/>
          <w:numId w:val="31"/>
        </w:numPr>
        <w:tabs>
          <w:tab w:val="left" w:pos="783"/>
        </w:tabs>
        <w:ind w:right="701" w:hanging="566"/>
        <w:rPr>
          <w:sz w:val="24"/>
        </w:rPr>
      </w:pPr>
      <w:r>
        <w:rPr>
          <w:sz w:val="24"/>
        </w:rPr>
        <w:t>Wykonawca może zwrócić się do Zamawiającego z wnioskiem o wyjaśnienie treści SIWZ na zasadach określonych w ustawie</w:t>
      </w:r>
      <w:r>
        <w:rPr>
          <w:spacing w:val="-4"/>
          <w:sz w:val="24"/>
        </w:rPr>
        <w:t xml:space="preserve"> </w:t>
      </w:r>
      <w:r>
        <w:rPr>
          <w:sz w:val="24"/>
        </w:rPr>
        <w:t>Pzp.</w:t>
      </w:r>
    </w:p>
    <w:p w:rsidR="00E03108" w:rsidRDefault="000403F1">
      <w:pPr>
        <w:pStyle w:val="Akapitzlist"/>
        <w:numPr>
          <w:ilvl w:val="1"/>
          <w:numId w:val="31"/>
        </w:numPr>
        <w:tabs>
          <w:tab w:val="left" w:pos="783"/>
        </w:tabs>
        <w:ind w:hanging="566"/>
        <w:rPr>
          <w:sz w:val="24"/>
        </w:rPr>
      </w:pPr>
      <w:r>
        <w:rPr>
          <w:sz w:val="24"/>
        </w:rPr>
        <w:t>Wnioski należy kierować na</w:t>
      </w:r>
      <w:r>
        <w:rPr>
          <w:spacing w:val="-9"/>
          <w:sz w:val="24"/>
        </w:rPr>
        <w:t xml:space="preserve"> </w:t>
      </w:r>
      <w:r>
        <w:rPr>
          <w:sz w:val="24"/>
        </w:rPr>
        <w:t>adres:</w:t>
      </w:r>
    </w:p>
    <w:p w:rsidR="008F3CD9" w:rsidRDefault="008F3CD9" w:rsidP="008F3CD9">
      <w:pPr>
        <w:pStyle w:val="Tekstpodstawowy"/>
        <w:ind w:left="782"/>
      </w:pPr>
      <w:r>
        <w:t xml:space="preserve">Urząd Miasta Chełmży </w:t>
      </w:r>
    </w:p>
    <w:p w:rsidR="008F3CD9" w:rsidRPr="00E440A9" w:rsidRDefault="008F3CD9" w:rsidP="008F3CD9">
      <w:pPr>
        <w:pStyle w:val="Tekstpodstawowy"/>
        <w:ind w:left="782"/>
      </w:pPr>
      <w:r w:rsidRPr="00E440A9">
        <w:t>ul. Gen. J. Hallera 2, 87-140 Chełmża</w:t>
      </w:r>
    </w:p>
    <w:p w:rsidR="00E03108" w:rsidRDefault="000403F1">
      <w:pPr>
        <w:pStyle w:val="Akapitzlist"/>
        <w:numPr>
          <w:ilvl w:val="1"/>
          <w:numId w:val="31"/>
        </w:numPr>
        <w:tabs>
          <w:tab w:val="left" w:pos="783"/>
        </w:tabs>
        <w:ind w:right="696" w:hanging="566"/>
        <w:rPr>
          <w:sz w:val="24"/>
        </w:rPr>
      </w:pPr>
      <w:r>
        <w:rPr>
          <w:sz w:val="24"/>
        </w:rPr>
        <w:t xml:space="preserve">Zamawiający prosi o </w:t>
      </w:r>
      <w:r>
        <w:rPr>
          <w:sz w:val="24"/>
          <w:u w:val="single"/>
        </w:rPr>
        <w:t>przekazywanie pytań również drogą elektroniczną</w:t>
      </w:r>
      <w:r>
        <w:rPr>
          <w:sz w:val="24"/>
        </w:rPr>
        <w:t xml:space="preserve"> w formie edytowalnej, gdyż skróci to czas udzielania</w:t>
      </w:r>
      <w:r>
        <w:rPr>
          <w:spacing w:val="1"/>
          <w:sz w:val="24"/>
        </w:rPr>
        <w:t xml:space="preserve"> </w:t>
      </w:r>
      <w:r>
        <w:rPr>
          <w:sz w:val="24"/>
        </w:rPr>
        <w:t>wyjaśnień.</w:t>
      </w:r>
    </w:p>
    <w:p w:rsidR="00E03108" w:rsidRDefault="000403F1">
      <w:pPr>
        <w:pStyle w:val="Akapitzlist"/>
        <w:numPr>
          <w:ilvl w:val="1"/>
          <w:numId w:val="31"/>
        </w:numPr>
        <w:tabs>
          <w:tab w:val="left" w:pos="783"/>
        </w:tabs>
        <w:ind w:right="700" w:hanging="566"/>
        <w:rPr>
          <w:sz w:val="24"/>
        </w:rPr>
      </w:pPr>
      <w:r>
        <w:rPr>
          <w:sz w:val="24"/>
        </w:rPr>
        <w:t>W przypadku rozbieżności pomiędzy treścią niniejszej SIWZ a treścią udzielonych odpowiedzi, jako obowiązującą należy przyjąć treść pisma zawierającego późniejsze oświadczenia Zamawiającego.</w:t>
      </w:r>
    </w:p>
    <w:p w:rsidR="00E03108" w:rsidRDefault="000403F1">
      <w:pPr>
        <w:pStyle w:val="Akapitzlist"/>
        <w:numPr>
          <w:ilvl w:val="1"/>
          <w:numId w:val="31"/>
        </w:numPr>
        <w:tabs>
          <w:tab w:val="left" w:pos="783"/>
        </w:tabs>
        <w:ind w:right="705" w:hanging="566"/>
        <w:rPr>
          <w:sz w:val="24"/>
        </w:rPr>
      </w:pPr>
      <w:r>
        <w:rPr>
          <w:sz w:val="24"/>
        </w:rPr>
        <w:t>Zamawiający nie przewiduje zwołania zebrania wszystkich Wykonawców w celu wyjaśnienia treści</w:t>
      </w:r>
      <w:r>
        <w:rPr>
          <w:spacing w:val="-1"/>
          <w:sz w:val="24"/>
        </w:rPr>
        <w:t xml:space="preserve"> </w:t>
      </w:r>
      <w:r>
        <w:rPr>
          <w:sz w:val="24"/>
        </w:rPr>
        <w:t>SIWZ.</w:t>
      </w:r>
    </w:p>
    <w:p w:rsidR="00E03108" w:rsidRDefault="000403F1">
      <w:pPr>
        <w:pStyle w:val="Akapitzlist"/>
        <w:numPr>
          <w:ilvl w:val="1"/>
          <w:numId w:val="31"/>
        </w:numPr>
        <w:tabs>
          <w:tab w:val="left" w:pos="783"/>
        </w:tabs>
        <w:ind w:right="701" w:hanging="566"/>
        <w:rPr>
          <w:sz w:val="24"/>
        </w:rPr>
      </w:pPr>
      <w:r>
        <w:rPr>
          <w:sz w:val="24"/>
        </w:rPr>
        <w:t>Zamawiający udzieli wyjaśnień treści SIWZ na  zasadach i  w  terminach  określonych w ustawie</w:t>
      </w:r>
      <w:r>
        <w:rPr>
          <w:spacing w:val="-1"/>
          <w:sz w:val="24"/>
        </w:rPr>
        <w:t xml:space="preserve"> </w:t>
      </w:r>
      <w:r>
        <w:rPr>
          <w:sz w:val="24"/>
        </w:rPr>
        <w:t>Pzp.</w:t>
      </w:r>
    </w:p>
    <w:p w:rsidR="00E03108" w:rsidRDefault="000403F1">
      <w:pPr>
        <w:pStyle w:val="Nagwek3"/>
        <w:numPr>
          <w:ilvl w:val="0"/>
          <w:numId w:val="31"/>
        </w:numPr>
        <w:tabs>
          <w:tab w:val="left" w:pos="782"/>
          <w:tab w:val="left" w:pos="783"/>
        </w:tabs>
        <w:spacing w:before="119" w:line="274" w:lineRule="exact"/>
        <w:ind w:hanging="566"/>
      </w:pPr>
      <w:r>
        <w:t>Opis sposobu obliczenia ceny</w:t>
      </w:r>
      <w:r>
        <w:rPr>
          <w:spacing w:val="-1"/>
        </w:rPr>
        <w:t xml:space="preserve"> </w:t>
      </w:r>
      <w:r>
        <w:t>oferty</w:t>
      </w:r>
    </w:p>
    <w:p w:rsidR="00E03108" w:rsidRDefault="000403F1">
      <w:pPr>
        <w:pStyle w:val="Akapitzlist"/>
        <w:numPr>
          <w:ilvl w:val="1"/>
          <w:numId w:val="31"/>
        </w:numPr>
        <w:tabs>
          <w:tab w:val="left" w:pos="783"/>
        </w:tabs>
        <w:ind w:right="694" w:hanging="566"/>
        <w:rPr>
          <w:sz w:val="24"/>
        </w:rPr>
      </w:pPr>
      <w:r>
        <w:rPr>
          <w:sz w:val="24"/>
        </w:rPr>
        <w:t xml:space="preserve">Cena oferty zostanie podana  przez  Wykonawcę.  Cena  oferty  jest  </w:t>
      </w:r>
      <w:r>
        <w:rPr>
          <w:b/>
          <w:sz w:val="24"/>
        </w:rPr>
        <w:t xml:space="preserve">ceną  brutto  </w:t>
      </w:r>
      <w:r>
        <w:rPr>
          <w:sz w:val="24"/>
        </w:rPr>
        <w:t>(czyli zawiera podatek VAT oraz inne podatki i daniny publiczne) wyrażoną w złotych polskich z dokładnością do dwóch miejsc po przecinku. Do obliczenia wartości  podatku należy przyjąć stawkę podatku od towarów i usług VAT wg obowiązujących przepisów prawa. Za przyjęcie nieprawidłowej stawki podatku VAT odpowiada wykonawca.</w:t>
      </w:r>
    </w:p>
    <w:p w:rsidR="00C02E73" w:rsidRPr="00332A73" w:rsidRDefault="00C02E73" w:rsidP="00332A73">
      <w:pPr>
        <w:pStyle w:val="Akapitzlist"/>
        <w:numPr>
          <w:ilvl w:val="1"/>
          <w:numId w:val="31"/>
        </w:numPr>
        <w:tabs>
          <w:tab w:val="left" w:pos="783"/>
        </w:tabs>
        <w:ind w:right="692" w:hanging="566"/>
        <w:rPr>
          <w:sz w:val="24"/>
        </w:rPr>
      </w:pPr>
      <w:r w:rsidRPr="00332A73">
        <w:rPr>
          <w:sz w:val="24"/>
          <w:lang w:eastAsia="en-US" w:bidi="ar-SA"/>
        </w:rPr>
        <w:t>Zamawiający wskazuje, że za wykonanie przedmiotu zamówienia będzie obowiązywało wynagrodzenie ryczałtowe, z uwzględnieniem podatku VAT, obejmujące wszystkie koszty i składniki związane z wykonaniem zamówienia oraz warunkami określonymi w specyfikacji istotnych warunków zamówienia.</w:t>
      </w:r>
    </w:p>
    <w:p w:rsidR="00E03108" w:rsidRDefault="000403F1">
      <w:pPr>
        <w:pStyle w:val="Akapitzlist"/>
        <w:numPr>
          <w:ilvl w:val="1"/>
          <w:numId w:val="31"/>
        </w:numPr>
        <w:tabs>
          <w:tab w:val="left" w:pos="783"/>
        </w:tabs>
        <w:ind w:right="695" w:hanging="566"/>
        <w:rPr>
          <w:sz w:val="24"/>
        </w:rPr>
      </w:pPr>
      <w:r>
        <w:rPr>
          <w:sz w:val="24"/>
        </w:rPr>
        <w:t xml:space="preserve">Cena oferty musi  obejmować  całkowity  koszt  wykonania  przedmiotu  zamówienia  w tym również wszelkie koszty towarzyszące wykonaniu, o których mowa SIWZ. </w:t>
      </w:r>
      <w:r>
        <w:rPr>
          <w:sz w:val="24"/>
        </w:rPr>
        <w:lastRenderedPageBreak/>
        <w:t>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w:t>
      </w:r>
      <w:r>
        <w:rPr>
          <w:spacing w:val="-2"/>
          <w:sz w:val="24"/>
        </w:rPr>
        <w:t xml:space="preserve"> </w:t>
      </w:r>
      <w:r>
        <w:rPr>
          <w:sz w:val="24"/>
        </w:rPr>
        <w:t>szczególności:</w:t>
      </w:r>
    </w:p>
    <w:p w:rsidR="00E03108" w:rsidRPr="00E07C64" w:rsidRDefault="000403F1" w:rsidP="00E07C64">
      <w:pPr>
        <w:pStyle w:val="Akapitzlist"/>
        <w:numPr>
          <w:ilvl w:val="0"/>
          <w:numId w:val="23"/>
        </w:numPr>
        <w:tabs>
          <w:tab w:val="left" w:pos="1069"/>
        </w:tabs>
        <w:rPr>
          <w:sz w:val="24"/>
        </w:rPr>
      </w:pPr>
      <w:r>
        <w:rPr>
          <w:sz w:val="24"/>
        </w:rPr>
        <w:t>koszty związane z przygotowaniem i złożeniem</w:t>
      </w:r>
      <w:r>
        <w:rPr>
          <w:spacing w:val="-6"/>
          <w:sz w:val="24"/>
        </w:rPr>
        <w:t xml:space="preserve"> </w:t>
      </w:r>
      <w:r>
        <w:rPr>
          <w:sz w:val="24"/>
        </w:rPr>
        <w:t>oferty,</w:t>
      </w:r>
      <w:r w:rsidR="00E07C64">
        <w:rPr>
          <w:sz w:val="24"/>
        </w:rPr>
        <w:t xml:space="preserve"> </w:t>
      </w:r>
    </w:p>
    <w:p w:rsidR="00E03108" w:rsidRDefault="000403F1">
      <w:pPr>
        <w:pStyle w:val="Akapitzlist"/>
        <w:numPr>
          <w:ilvl w:val="0"/>
          <w:numId w:val="23"/>
        </w:numPr>
        <w:tabs>
          <w:tab w:val="left" w:pos="1069"/>
        </w:tabs>
        <w:ind w:right="698"/>
        <w:rPr>
          <w:sz w:val="24"/>
        </w:rPr>
      </w:pPr>
      <w:r>
        <w:rPr>
          <w:sz w:val="24"/>
        </w:rPr>
        <w:t>wzrost cen towarów i usług konsumpcyjnych do końca realizacji przedmiotu zamówienia,</w:t>
      </w:r>
    </w:p>
    <w:p w:rsidR="00E03108" w:rsidRDefault="000403F1">
      <w:pPr>
        <w:pStyle w:val="Akapitzlist"/>
        <w:numPr>
          <w:ilvl w:val="0"/>
          <w:numId w:val="23"/>
        </w:numPr>
        <w:tabs>
          <w:tab w:val="left" w:pos="1069"/>
        </w:tabs>
        <w:ind w:right="693"/>
        <w:rPr>
          <w:sz w:val="24"/>
        </w:rPr>
      </w:pPr>
      <w:r>
        <w:rPr>
          <w:sz w:val="24"/>
        </w:rPr>
        <w:t xml:space="preserve">odpowiedzialność </w:t>
      </w:r>
      <w:r w:rsidR="003E654C">
        <w:rPr>
          <w:sz w:val="24"/>
        </w:rPr>
        <w:t>W</w:t>
      </w:r>
      <w:r>
        <w:rPr>
          <w:sz w:val="24"/>
        </w:rPr>
        <w:t>ykonawcy z tytułu udzielonej na roboty budowlane rękojmi za wady i gwarancji</w:t>
      </w:r>
      <w:r>
        <w:rPr>
          <w:spacing w:val="-6"/>
          <w:sz w:val="24"/>
        </w:rPr>
        <w:t xml:space="preserve"> </w:t>
      </w:r>
      <w:r>
        <w:rPr>
          <w:sz w:val="24"/>
        </w:rPr>
        <w:t>jakości,</w:t>
      </w:r>
    </w:p>
    <w:p w:rsidR="00E03108" w:rsidRDefault="000403F1">
      <w:pPr>
        <w:pStyle w:val="Akapitzlist"/>
        <w:numPr>
          <w:ilvl w:val="0"/>
          <w:numId w:val="23"/>
        </w:numPr>
        <w:tabs>
          <w:tab w:val="left" w:pos="1069"/>
        </w:tabs>
        <w:rPr>
          <w:sz w:val="24"/>
        </w:rPr>
      </w:pPr>
      <w:r>
        <w:rPr>
          <w:sz w:val="24"/>
        </w:rPr>
        <w:t>wykonanie robót</w:t>
      </w:r>
      <w:r>
        <w:rPr>
          <w:spacing w:val="-1"/>
          <w:sz w:val="24"/>
        </w:rPr>
        <w:t xml:space="preserve"> </w:t>
      </w:r>
      <w:r>
        <w:rPr>
          <w:sz w:val="24"/>
        </w:rPr>
        <w:t>budowlanych,</w:t>
      </w:r>
    </w:p>
    <w:p w:rsidR="00E03108" w:rsidRDefault="000403F1">
      <w:pPr>
        <w:pStyle w:val="Akapitzlist"/>
        <w:numPr>
          <w:ilvl w:val="0"/>
          <w:numId w:val="23"/>
        </w:numPr>
        <w:tabs>
          <w:tab w:val="left" w:pos="1069"/>
        </w:tabs>
        <w:ind w:right="694"/>
        <w:rPr>
          <w:sz w:val="24"/>
        </w:rPr>
      </w:pPr>
      <w:r>
        <w:rPr>
          <w:sz w:val="24"/>
        </w:rPr>
        <w:t>zapewnienie kierownictwa budowy,</w:t>
      </w:r>
      <w:r w:rsidR="003E654C">
        <w:rPr>
          <w:sz w:val="24"/>
        </w:rPr>
        <w:t xml:space="preserve"> </w:t>
      </w:r>
      <w:r>
        <w:rPr>
          <w:sz w:val="24"/>
        </w:rPr>
        <w:t xml:space="preserve">kierownictwa prac konserwatorskich </w:t>
      </w:r>
      <w:r w:rsidR="003E654C">
        <w:rPr>
          <w:sz w:val="24"/>
        </w:rPr>
        <w:br/>
      </w:r>
      <w:r>
        <w:rPr>
          <w:sz w:val="24"/>
        </w:rPr>
        <w:t>i restauratorskich, nadzoru archeologicznego, nadzoru dyplomowanego konserwatora dzieł</w:t>
      </w:r>
      <w:r>
        <w:rPr>
          <w:spacing w:val="-1"/>
          <w:sz w:val="24"/>
        </w:rPr>
        <w:t xml:space="preserve"> </w:t>
      </w:r>
      <w:r>
        <w:rPr>
          <w:sz w:val="24"/>
        </w:rPr>
        <w:t>sztuki,</w:t>
      </w:r>
    </w:p>
    <w:p w:rsidR="00E03108" w:rsidRDefault="000403F1">
      <w:pPr>
        <w:pStyle w:val="Akapitzlist"/>
        <w:numPr>
          <w:ilvl w:val="0"/>
          <w:numId w:val="23"/>
        </w:numPr>
        <w:tabs>
          <w:tab w:val="left" w:pos="1069"/>
        </w:tabs>
        <w:ind w:right="694"/>
        <w:rPr>
          <w:sz w:val="24"/>
        </w:rPr>
      </w:pPr>
      <w:r>
        <w:rPr>
          <w:sz w:val="24"/>
        </w:rPr>
        <w:t>wykonanie dodatkowych czynności (np. badań, analiz, pró</w:t>
      </w:r>
      <w:r w:rsidR="00332A73">
        <w:rPr>
          <w:sz w:val="24"/>
        </w:rPr>
        <w:t xml:space="preserve">b, sprawdzeń), opracowań (np.  projektu wykonawczego, </w:t>
      </w:r>
      <w:r>
        <w:rPr>
          <w:sz w:val="24"/>
        </w:rPr>
        <w:t>dokumentacji     odbiorowej)      niezbędnych do prawidłowej realizacji przedmiotu</w:t>
      </w:r>
      <w:r>
        <w:rPr>
          <w:spacing w:val="-1"/>
          <w:sz w:val="24"/>
        </w:rPr>
        <w:t xml:space="preserve"> </w:t>
      </w:r>
      <w:r>
        <w:rPr>
          <w:sz w:val="24"/>
        </w:rPr>
        <w:t>zamówienia,</w:t>
      </w:r>
    </w:p>
    <w:p w:rsidR="00E03108" w:rsidRDefault="000403F1">
      <w:pPr>
        <w:pStyle w:val="Akapitzlist"/>
        <w:numPr>
          <w:ilvl w:val="0"/>
          <w:numId w:val="23"/>
        </w:numPr>
        <w:tabs>
          <w:tab w:val="left" w:pos="1069"/>
        </w:tabs>
        <w:spacing w:before="1"/>
        <w:rPr>
          <w:sz w:val="24"/>
        </w:rPr>
      </w:pPr>
      <w:r>
        <w:rPr>
          <w:sz w:val="24"/>
        </w:rPr>
        <w:t>wykonanie zobowiązań na warunkach określonych w SIWZ, w tym</w:t>
      </w:r>
      <w:r>
        <w:rPr>
          <w:spacing w:val="-9"/>
          <w:sz w:val="24"/>
        </w:rPr>
        <w:t xml:space="preserve"> </w:t>
      </w:r>
      <w:r>
        <w:rPr>
          <w:sz w:val="24"/>
        </w:rPr>
        <w:t>umowy.</w:t>
      </w:r>
    </w:p>
    <w:p w:rsidR="00E03108" w:rsidRDefault="000403F1">
      <w:pPr>
        <w:pStyle w:val="Akapitzlist"/>
        <w:numPr>
          <w:ilvl w:val="1"/>
          <w:numId w:val="31"/>
        </w:numPr>
        <w:tabs>
          <w:tab w:val="left" w:pos="783"/>
        </w:tabs>
        <w:ind w:right="696" w:hanging="566"/>
        <w:rPr>
          <w:sz w:val="24"/>
        </w:rPr>
      </w:pPr>
      <w:r>
        <w:rPr>
          <w:sz w:val="24"/>
        </w:rPr>
        <w:t xml:space="preserve">W celu prawidłowego wyliczenia ceny oferty, </w:t>
      </w:r>
      <w:r w:rsidR="003E654C">
        <w:rPr>
          <w:sz w:val="24"/>
        </w:rPr>
        <w:t>W</w:t>
      </w:r>
      <w:r>
        <w:rPr>
          <w:sz w:val="24"/>
        </w:rPr>
        <w:t>ykonawcy powinni wykonać następujące czynności:</w:t>
      </w:r>
    </w:p>
    <w:p w:rsidR="00E03108" w:rsidRDefault="000403F1">
      <w:pPr>
        <w:pStyle w:val="Akapitzlist"/>
        <w:numPr>
          <w:ilvl w:val="0"/>
          <w:numId w:val="22"/>
        </w:numPr>
        <w:tabs>
          <w:tab w:val="left" w:pos="1069"/>
        </w:tabs>
        <w:ind w:right="696"/>
        <w:rPr>
          <w:sz w:val="24"/>
        </w:rPr>
      </w:pPr>
      <w:r>
        <w:rPr>
          <w:sz w:val="24"/>
        </w:rPr>
        <w:t>zapoznać  się  z   przedmiotem  zamówienia  opisanym   w  SIWZ,   załącznikami   do SIWZ, wzorem umowy oraz uzyskać wszystkie niezbędne informacje potrzebne dla sporządzenia</w:t>
      </w:r>
      <w:r>
        <w:rPr>
          <w:spacing w:val="-1"/>
          <w:sz w:val="24"/>
        </w:rPr>
        <w:t xml:space="preserve"> </w:t>
      </w:r>
      <w:r>
        <w:rPr>
          <w:sz w:val="24"/>
        </w:rPr>
        <w:t>oferty,</w:t>
      </w:r>
    </w:p>
    <w:p w:rsidR="00E03108" w:rsidRPr="006D4901" w:rsidRDefault="000403F1">
      <w:pPr>
        <w:pStyle w:val="Akapitzlist"/>
        <w:numPr>
          <w:ilvl w:val="0"/>
          <w:numId w:val="22"/>
        </w:numPr>
        <w:tabs>
          <w:tab w:val="left" w:pos="1069"/>
        </w:tabs>
        <w:ind w:right="691"/>
        <w:rPr>
          <w:sz w:val="24"/>
        </w:rPr>
      </w:pPr>
      <w:r>
        <w:rPr>
          <w:sz w:val="24"/>
        </w:rPr>
        <w:t>wyliczyć   cenę   oferty    brutto    i    przedstawić    ją</w:t>
      </w:r>
      <w:r w:rsidR="006D4901">
        <w:rPr>
          <w:sz w:val="24"/>
        </w:rPr>
        <w:t xml:space="preserve">    w    formularzu    oferty</w:t>
      </w:r>
      <w:r>
        <w:rPr>
          <w:sz w:val="24"/>
        </w:rPr>
        <w:t xml:space="preserve">; cenę oferty stanowi suma wartości robót netto wynikająca wprost z kosztorysu </w:t>
      </w:r>
      <w:r w:rsidRPr="006D4901">
        <w:rPr>
          <w:sz w:val="24"/>
        </w:rPr>
        <w:t>ofertowego i wartości podatku</w:t>
      </w:r>
      <w:r w:rsidRPr="006D4901">
        <w:rPr>
          <w:spacing w:val="-4"/>
          <w:sz w:val="24"/>
        </w:rPr>
        <w:t xml:space="preserve"> </w:t>
      </w:r>
      <w:r w:rsidRPr="006D4901">
        <w:rPr>
          <w:sz w:val="24"/>
        </w:rPr>
        <w:t>VAT.</w:t>
      </w:r>
    </w:p>
    <w:p w:rsidR="00E03108" w:rsidRPr="006D4901" w:rsidRDefault="000403F1">
      <w:pPr>
        <w:pStyle w:val="Akapitzlist"/>
        <w:numPr>
          <w:ilvl w:val="1"/>
          <w:numId w:val="31"/>
        </w:numPr>
        <w:tabs>
          <w:tab w:val="left" w:pos="783"/>
        </w:tabs>
        <w:ind w:right="699" w:hanging="566"/>
        <w:rPr>
          <w:sz w:val="24"/>
        </w:rPr>
      </w:pPr>
      <w:r w:rsidRPr="006D4901">
        <w:rPr>
          <w:sz w:val="24"/>
        </w:rPr>
        <w:t xml:space="preserve">Wynagrodzenie za wykonane roboty będzie </w:t>
      </w:r>
      <w:r w:rsidRPr="006D4901">
        <w:rPr>
          <w:b/>
          <w:sz w:val="24"/>
        </w:rPr>
        <w:t xml:space="preserve">wynagrodzeniem </w:t>
      </w:r>
      <w:r w:rsidR="006D4901" w:rsidRPr="006D4901">
        <w:rPr>
          <w:b/>
          <w:sz w:val="24"/>
        </w:rPr>
        <w:t>ryczałtowym</w:t>
      </w:r>
      <w:r w:rsidRPr="006D4901">
        <w:rPr>
          <w:b/>
          <w:sz w:val="24"/>
        </w:rPr>
        <w:t xml:space="preserve">. </w:t>
      </w:r>
    </w:p>
    <w:p w:rsidR="00E03108" w:rsidRDefault="000403F1">
      <w:pPr>
        <w:pStyle w:val="Akapitzlist"/>
        <w:numPr>
          <w:ilvl w:val="1"/>
          <w:numId w:val="31"/>
        </w:numPr>
        <w:tabs>
          <w:tab w:val="left" w:pos="783"/>
        </w:tabs>
        <w:ind w:right="698" w:hanging="566"/>
        <w:rPr>
          <w:sz w:val="24"/>
        </w:rPr>
      </w:pPr>
      <w:r>
        <w:rPr>
          <w:sz w:val="24"/>
        </w:rPr>
        <w:t>Wszelkie rozliczenia związane z realizacją niniejszego zamówienia dokonywane będą  w złotych</w:t>
      </w:r>
      <w:r>
        <w:rPr>
          <w:spacing w:val="-2"/>
          <w:sz w:val="24"/>
        </w:rPr>
        <w:t xml:space="preserve"> </w:t>
      </w:r>
      <w:r>
        <w:rPr>
          <w:sz w:val="24"/>
        </w:rPr>
        <w:t>polskich.</w:t>
      </w:r>
    </w:p>
    <w:p w:rsidR="00E03108" w:rsidRPr="002B395E" w:rsidRDefault="000403F1" w:rsidP="002B395E">
      <w:pPr>
        <w:pStyle w:val="Akapitzlist"/>
        <w:numPr>
          <w:ilvl w:val="1"/>
          <w:numId w:val="31"/>
        </w:numPr>
        <w:tabs>
          <w:tab w:val="left" w:pos="783"/>
        </w:tabs>
        <w:ind w:right="695" w:hanging="566"/>
        <w:rPr>
          <w:sz w:val="24"/>
        </w:rPr>
      </w:pPr>
      <w:r>
        <w:rPr>
          <w:sz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w:t>
      </w:r>
      <w:r w:rsidR="002B395E">
        <w:rPr>
          <w:sz w:val="24"/>
        </w:rPr>
        <w:t>e z tymi przepisami. Wykonawca,</w:t>
      </w:r>
      <w:r>
        <w:rPr>
          <w:sz w:val="24"/>
        </w:rPr>
        <w:t xml:space="preserve"> składa</w:t>
      </w:r>
      <w:r w:rsidR="002B395E">
        <w:rPr>
          <w:sz w:val="24"/>
        </w:rPr>
        <w:t>jąc ofertę, jest zobowiązany poinformować</w:t>
      </w:r>
      <w:r>
        <w:rPr>
          <w:sz w:val="24"/>
        </w:rPr>
        <w:t xml:space="preserve"> Zamawiaj</w:t>
      </w:r>
      <w:r w:rsidR="002B395E">
        <w:rPr>
          <w:sz w:val="24"/>
        </w:rPr>
        <w:t xml:space="preserve">ącego, </w:t>
      </w:r>
      <w:r>
        <w:rPr>
          <w:sz w:val="24"/>
        </w:rPr>
        <w:t>czy wybór oferty będzie prowadzić do powstania u Zamawiającego</w:t>
      </w:r>
      <w:r>
        <w:rPr>
          <w:spacing w:val="55"/>
          <w:sz w:val="24"/>
        </w:rPr>
        <w:t xml:space="preserve"> </w:t>
      </w:r>
      <w:r>
        <w:rPr>
          <w:sz w:val="24"/>
        </w:rPr>
        <w:t>obowiązku</w:t>
      </w:r>
      <w:r w:rsidR="002B395E">
        <w:rPr>
          <w:sz w:val="24"/>
        </w:rPr>
        <w:t xml:space="preserve"> </w:t>
      </w:r>
      <w:r w:rsidR="002B395E">
        <w:t xml:space="preserve">podatkowego, </w:t>
      </w:r>
      <w:r>
        <w:t>wska</w:t>
      </w:r>
      <w:r w:rsidR="002B395E">
        <w:t xml:space="preserve">zując nazwę (rodzaj) towaru lub usługi, których dostawa </w:t>
      </w:r>
      <w:r>
        <w:t>lub świadczenie będzie</w:t>
      </w:r>
      <w:r w:rsidR="002B395E">
        <w:t xml:space="preserve"> prowadzić do jego  powstania, oraz </w:t>
      </w:r>
      <w:r>
        <w:t xml:space="preserve">wskazując </w:t>
      </w:r>
      <w:r w:rsidR="002B395E">
        <w:t xml:space="preserve">ich wartość bez kwoty podatku. Brak informacji ze strony Wykonawcy w tym zakresie </w:t>
      </w:r>
      <w:r>
        <w:t>(np. pozostawienie pustego pola w pkt. 5 formularza oferty lub wpisanie</w:t>
      </w:r>
      <w:r w:rsidRPr="002B395E">
        <w:rPr>
          <w:spacing w:val="26"/>
        </w:rPr>
        <w:t xml:space="preserve"> </w:t>
      </w:r>
      <w:r>
        <w:t>zwrotu</w:t>
      </w:r>
      <w:r w:rsidR="002B395E">
        <w:t xml:space="preserve"> </w:t>
      </w:r>
      <w:r>
        <w:t>„nie dotyczy”) będzie oznaczać, że wybór oferty Wykonawcy nie będzie prowadzić</w:t>
      </w:r>
      <w:r w:rsidR="002B395E">
        <w:t xml:space="preserve"> do powstania u </w:t>
      </w:r>
      <w:r>
        <w:t>Zamawiając</w:t>
      </w:r>
      <w:r w:rsidR="002B395E">
        <w:t>ego obowiązku podatkowego zgodnie z</w:t>
      </w:r>
      <w:r>
        <w:t xml:space="preserve"> przepisami o podatku od towarów i</w:t>
      </w:r>
      <w:r w:rsidRPr="002B395E">
        <w:rPr>
          <w:spacing w:val="-1"/>
        </w:rPr>
        <w:t xml:space="preserve"> </w:t>
      </w:r>
      <w:r>
        <w:t>usług.</w:t>
      </w:r>
    </w:p>
    <w:p w:rsidR="00E03108" w:rsidRDefault="000403F1">
      <w:pPr>
        <w:pStyle w:val="Akapitzlist"/>
        <w:numPr>
          <w:ilvl w:val="1"/>
          <w:numId w:val="31"/>
        </w:numPr>
        <w:tabs>
          <w:tab w:val="left" w:pos="783"/>
        </w:tabs>
        <w:ind w:hanging="566"/>
        <w:rPr>
          <w:sz w:val="24"/>
        </w:rPr>
      </w:pPr>
      <w:r>
        <w:rPr>
          <w:sz w:val="24"/>
        </w:rPr>
        <w:t>Każdy z Wykonawców może zaproponować tylko jedną cenę i nie może jej</w:t>
      </w:r>
      <w:r>
        <w:rPr>
          <w:spacing w:val="-12"/>
          <w:sz w:val="24"/>
        </w:rPr>
        <w:t xml:space="preserve"> </w:t>
      </w:r>
      <w:r>
        <w:rPr>
          <w:sz w:val="24"/>
        </w:rPr>
        <w:t>zmienić.</w:t>
      </w:r>
    </w:p>
    <w:p w:rsidR="00E03108" w:rsidRDefault="000403F1">
      <w:pPr>
        <w:pStyle w:val="Nagwek3"/>
        <w:numPr>
          <w:ilvl w:val="0"/>
          <w:numId w:val="31"/>
        </w:numPr>
        <w:tabs>
          <w:tab w:val="left" w:pos="782"/>
          <w:tab w:val="left" w:pos="783"/>
        </w:tabs>
        <w:spacing w:before="120" w:line="274" w:lineRule="exact"/>
        <w:ind w:hanging="566"/>
      </w:pPr>
      <w:r>
        <w:t>Miejsce i termin składania</w:t>
      </w:r>
      <w:r>
        <w:rPr>
          <w:spacing w:val="-1"/>
        </w:rPr>
        <w:t xml:space="preserve"> </w:t>
      </w:r>
      <w:r>
        <w:t>ofert</w:t>
      </w:r>
    </w:p>
    <w:p w:rsidR="00E03108" w:rsidRPr="009D1801" w:rsidRDefault="000403F1">
      <w:pPr>
        <w:pStyle w:val="Akapitzlist"/>
        <w:numPr>
          <w:ilvl w:val="1"/>
          <w:numId w:val="31"/>
        </w:numPr>
        <w:tabs>
          <w:tab w:val="left" w:pos="783"/>
        </w:tabs>
        <w:ind w:right="699" w:hanging="566"/>
        <w:rPr>
          <w:b/>
          <w:sz w:val="24"/>
        </w:rPr>
      </w:pPr>
      <w:r>
        <w:rPr>
          <w:sz w:val="24"/>
        </w:rPr>
        <w:t xml:space="preserve">Oferty należy składać w siedzibie Zamawiającego, w Urzędzie </w:t>
      </w:r>
      <w:r w:rsidR="009A1EEB">
        <w:rPr>
          <w:sz w:val="24"/>
        </w:rPr>
        <w:t xml:space="preserve">Miasta Chełmży, </w:t>
      </w:r>
      <w:r w:rsidR="009D1801">
        <w:rPr>
          <w:sz w:val="24"/>
        </w:rPr>
        <w:br/>
      </w:r>
      <w:r w:rsidR="009A1EEB">
        <w:rPr>
          <w:sz w:val="24"/>
        </w:rPr>
        <w:t>ul. Gen. J. Hallera 2, 87-140 Chełmża, w sekretariacie (pokój nr 2</w:t>
      </w:r>
      <w:r>
        <w:rPr>
          <w:sz w:val="24"/>
        </w:rPr>
        <w:t xml:space="preserve">), w terminie </w:t>
      </w:r>
      <w:r w:rsidR="009A1EEB">
        <w:rPr>
          <w:b/>
          <w:sz w:val="24"/>
        </w:rPr>
        <w:t>do godz</w:t>
      </w:r>
      <w:r w:rsidR="009A1EEB" w:rsidRPr="009D1801">
        <w:rPr>
          <w:b/>
          <w:sz w:val="24"/>
        </w:rPr>
        <w:t>. 1</w:t>
      </w:r>
      <w:r w:rsidR="009D1801" w:rsidRPr="009D1801">
        <w:rPr>
          <w:b/>
          <w:sz w:val="24"/>
        </w:rPr>
        <w:t>2</w:t>
      </w:r>
      <w:r w:rsidR="009A1EEB" w:rsidRPr="009D1801">
        <w:rPr>
          <w:b/>
          <w:sz w:val="24"/>
        </w:rPr>
        <w:t xml:space="preserve">:00 dnia </w:t>
      </w:r>
      <w:r w:rsidR="009D1801" w:rsidRPr="009D1801">
        <w:rPr>
          <w:b/>
          <w:sz w:val="24"/>
        </w:rPr>
        <w:t>5 stycznia</w:t>
      </w:r>
      <w:r w:rsidR="009A1EEB" w:rsidRPr="009D1801">
        <w:rPr>
          <w:b/>
          <w:sz w:val="24"/>
        </w:rPr>
        <w:t xml:space="preserve"> </w:t>
      </w:r>
      <w:r w:rsidRPr="009D1801">
        <w:rPr>
          <w:b/>
          <w:sz w:val="24"/>
        </w:rPr>
        <w:t>201</w:t>
      </w:r>
      <w:r w:rsidR="009D1801" w:rsidRPr="009D1801">
        <w:rPr>
          <w:b/>
          <w:sz w:val="24"/>
        </w:rPr>
        <w:t>8</w:t>
      </w:r>
      <w:r w:rsidRPr="009D1801">
        <w:rPr>
          <w:b/>
          <w:sz w:val="24"/>
        </w:rPr>
        <w:t>r.</w:t>
      </w:r>
    </w:p>
    <w:p w:rsidR="00E03108" w:rsidRDefault="000403F1">
      <w:pPr>
        <w:pStyle w:val="Akapitzlist"/>
        <w:numPr>
          <w:ilvl w:val="1"/>
          <w:numId w:val="31"/>
        </w:numPr>
        <w:tabs>
          <w:tab w:val="left" w:pos="783"/>
        </w:tabs>
        <w:ind w:hanging="566"/>
        <w:rPr>
          <w:sz w:val="24"/>
        </w:rPr>
      </w:pPr>
      <w:r>
        <w:rPr>
          <w:sz w:val="24"/>
        </w:rPr>
        <w:t>Złożona oferta zostanie zarejestrowana (dzień, godzina) oraz otrzyma kolejny</w:t>
      </w:r>
      <w:r>
        <w:rPr>
          <w:spacing w:val="-13"/>
          <w:sz w:val="24"/>
        </w:rPr>
        <w:t xml:space="preserve"> </w:t>
      </w:r>
      <w:r>
        <w:rPr>
          <w:sz w:val="24"/>
        </w:rPr>
        <w:t>numer.</w:t>
      </w:r>
    </w:p>
    <w:p w:rsidR="00E03108" w:rsidRDefault="000403F1">
      <w:pPr>
        <w:pStyle w:val="Akapitzlist"/>
        <w:numPr>
          <w:ilvl w:val="1"/>
          <w:numId w:val="31"/>
        </w:numPr>
        <w:tabs>
          <w:tab w:val="left" w:pos="783"/>
        </w:tabs>
        <w:ind w:right="696" w:hanging="566"/>
        <w:rPr>
          <w:sz w:val="24"/>
        </w:rPr>
      </w:pPr>
      <w:r>
        <w:rPr>
          <w:sz w:val="24"/>
        </w:rPr>
        <w:t>Za   termin   złożenia   oferty   przyjmuje    się    datę    i    godzinę    wpływu    oferty do Zamawiającego (w miejscu wskazanym w</w:t>
      </w:r>
      <w:r>
        <w:rPr>
          <w:spacing w:val="-5"/>
          <w:sz w:val="24"/>
        </w:rPr>
        <w:t xml:space="preserve"> </w:t>
      </w:r>
      <w:r>
        <w:rPr>
          <w:sz w:val="24"/>
        </w:rPr>
        <w:t>SIWZ).</w:t>
      </w:r>
    </w:p>
    <w:p w:rsidR="009A1EEB" w:rsidRPr="009A1EEB" w:rsidRDefault="000403F1" w:rsidP="00561754">
      <w:pPr>
        <w:widowControl/>
        <w:autoSpaceDE/>
        <w:autoSpaceDN/>
        <w:spacing w:after="48" w:line="259" w:lineRule="auto"/>
        <w:ind w:left="851"/>
        <w:jc w:val="both"/>
        <w:rPr>
          <w:b/>
          <w:bCs/>
          <w:color w:val="000000"/>
          <w:sz w:val="24"/>
          <w:szCs w:val="24"/>
          <w:lang w:bidi="ar-SA"/>
        </w:rPr>
      </w:pPr>
      <w:r>
        <w:rPr>
          <w:sz w:val="24"/>
        </w:rPr>
        <w:t xml:space="preserve">Oferty należy umieścić w jednej zapieczętowanej lub w inny trwały sposób zabezpieczonej kopercie wewnętrznej oraz jednej nieprzeźroczystej kopercie zewnętrznej oznaczonej napisem: </w:t>
      </w:r>
      <w:r w:rsidR="009A1EEB">
        <w:rPr>
          <w:b/>
          <w:sz w:val="24"/>
        </w:rPr>
        <w:t xml:space="preserve">„Oferta na przetarg – </w:t>
      </w:r>
      <w:r w:rsidR="009A1EEB" w:rsidRPr="009A1EEB">
        <w:rPr>
          <w:b/>
          <w:bCs/>
          <w:color w:val="000000"/>
          <w:sz w:val="24"/>
          <w:szCs w:val="24"/>
          <w:lang w:bidi="ar-SA"/>
        </w:rPr>
        <w:t>„</w:t>
      </w:r>
      <w:r w:rsidR="006D4901" w:rsidRPr="006D4901">
        <w:rPr>
          <w:b/>
          <w:bCs/>
          <w:color w:val="000000"/>
          <w:sz w:val="24"/>
          <w:szCs w:val="24"/>
          <w:lang w:bidi="ar-SA"/>
        </w:rPr>
        <w:t>Remont i modernizacja wieży ciśnień</w:t>
      </w:r>
      <w:r w:rsidR="009A1EEB" w:rsidRPr="009A1EEB">
        <w:rPr>
          <w:b/>
          <w:bCs/>
          <w:color w:val="000000"/>
          <w:sz w:val="24"/>
          <w:szCs w:val="24"/>
          <w:lang w:bidi="ar-SA"/>
        </w:rPr>
        <w:t>”</w:t>
      </w:r>
    </w:p>
    <w:p w:rsidR="00E03108" w:rsidRDefault="000403F1" w:rsidP="009A1EEB">
      <w:pPr>
        <w:pStyle w:val="Akapitzlist"/>
        <w:tabs>
          <w:tab w:val="left" w:pos="783"/>
        </w:tabs>
        <w:ind w:right="694" w:firstLine="0"/>
        <w:rPr>
          <w:b/>
          <w:sz w:val="24"/>
        </w:rPr>
      </w:pPr>
      <w:r>
        <w:rPr>
          <w:b/>
          <w:sz w:val="24"/>
        </w:rPr>
        <w:t>Nie otwierać pr</w:t>
      </w:r>
      <w:r w:rsidR="009A1EEB">
        <w:rPr>
          <w:b/>
          <w:sz w:val="24"/>
        </w:rPr>
        <w:t>zed godz</w:t>
      </w:r>
      <w:r w:rsidR="009A1EEB" w:rsidRPr="009D1801">
        <w:rPr>
          <w:b/>
          <w:sz w:val="24"/>
        </w:rPr>
        <w:t>. 1</w:t>
      </w:r>
      <w:r w:rsidR="009D1801" w:rsidRPr="009D1801">
        <w:rPr>
          <w:b/>
          <w:sz w:val="24"/>
        </w:rPr>
        <w:t>2</w:t>
      </w:r>
      <w:r w:rsidR="009A1EEB" w:rsidRPr="009D1801">
        <w:rPr>
          <w:b/>
          <w:sz w:val="24"/>
        </w:rPr>
        <w:t>:</w:t>
      </w:r>
      <w:r w:rsidR="009D1801" w:rsidRPr="009D1801">
        <w:rPr>
          <w:b/>
          <w:sz w:val="24"/>
        </w:rPr>
        <w:t>0</w:t>
      </w:r>
      <w:r w:rsidR="009A1EEB" w:rsidRPr="009D1801">
        <w:rPr>
          <w:b/>
          <w:sz w:val="24"/>
        </w:rPr>
        <w:t xml:space="preserve">0 dnia </w:t>
      </w:r>
      <w:r w:rsidR="009D1801" w:rsidRPr="009D1801">
        <w:rPr>
          <w:b/>
          <w:sz w:val="24"/>
        </w:rPr>
        <w:t>5 stycznia</w:t>
      </w:r>
      <w:r w:rsidRPr="009D1801">
        <w:rPr>
          <w:b/>
          <w:sz w:val="24"/>
        </w:rPr>
        <w:t xml:space="preserve"> 201</w:t>
      </w:r>
      <w:r w:rsidR="009D1801" w:rsidRPr="009D1801">
        <w:rPr>
          <w:b/>
          <w:sz w:val="24"/>
        </w:rPr>
        <w:t>8</w:t>
      </w:r>
      <w:r w:rsidRPr="009D1801">
        <w:rPr>
          <w:b/>
          <w:spacing w:val="-10"/>
          <w:sz w:val="24"/>
        </w:rPr>
        <w:t xml:space="preserve"> </w:t>
      </w:r>
      <w:r w:rsidRPr="009D1801">
        <w:rPr>
          <w:b/>
          <w:sz w:val="24"/>
        </w:rPr>
        <w:t>r.”</w:t>
      </w:r>
    </w:p>
    <w:p w:rsidR="00E03108" w:rsidRDefault="000403F1">
      <w:pPr>
        <w:pStyle w:val="Akapitzlist"/>
        <w:numPr>
          <w:ilvl w:val="1"/>
          <w:numId w:val="31"/>
        </w:numPr>
        <w:tabs>
          <w:tab w:val="left" w:pos="783"/>
        </w:tabs>
        <w:ind w:right="697" w:hanging="566"/>
        <w:rPr>
          <w:sz w:val="24"/>
        </w:rPr>
      </w:pPr>
      <w:r>
        <w:rPr>
          <w:sz w:val="24"/>
        </w:rPr>
        <w:t xml:space="preserve">Na wewnętrznej kopercie należy podać nazwę i adres Wykonawcy, by umożliwić zwrot </w:t>
      </w:r>
      <w:r>
        <w:rPr>
          <w:sz w:val="24"/>
        </w:rPr>
        <w:lastRenderedPageBreak/>
        <w:t>nie otwartej koperty w przypadku jej dostarczenia Zamawiającemu po terminie składania</w:t>
      </w:r>
      <w:r>
        <w:rPr>
          <w:spacing w:val="-1"/>
          <w:sz w:val="24"/>
        </w:rPr>
        <w:t xml:space="preserve"> </w:t>
      </w:r>
      <w:r>
        <w:rPr>
          <w:sz w:val="24"/>
        </w:rPr>
        <w:t>ofert.</w:t>
      </w:r>
    </w:p>
    <w:p w:rsidR="00E03108" w:rsidRPr="009A1EEB" w:rsidRDefault="000403F1" w:rsidP="009A1EEB">
      <w:pPr>
        <w:pStyle w:val="Akapitzlist"/>
        <w:numPr>
          <w:ilvl w:val="1"/>
          <w:numId w:val="31"/>
        </w:numPr>
        <w:tabs>
          <w:tab w:val="left" w:pos="783"/>
        </w:tabs>
        <w:ind w:right="693" w:hanging="566"/>
        <w:rPr>
          <w:sz w:val="24"/>
        </w:rPr>
      </w:pPr>
      <w:r>
        <w:rPr>
          <w:sz w:val="24"/>
        </w:rPr>
        <w:t>Wykonawca  może  wprowadzić   zmiany,   poprawki,   modyfikacje   i   uzupełnienia do złożonej oferty pod warunkiem, że Zamawiający otrzyma pisemne zawiadomienie    o wprowadzeniu zmian przed terminem składania ofert.</w:t>
      </w:r>
      <w:r>
        <w:rPr>
          <w:spacing w:val="15"/>
          <w:sz w:val="24"/>
        </w:rPr>
        <w:t xml:space="preserve"> </w:t>
      </w:r>
      <w:r>
        <w:rPr>
          <w:sz w:val="24"/>
        </w:rPr>
        <w:t>Powiadomienie</w:t>
      </w:r>
      <w:r w:rsidR="009A1EEB">
        <w:rPr>
          <w:sz w:val="24"/>
        </w:rPr>
        <w:t xml:space="preserve"> </w:t>
      </w:r>
      <w:r w:rsidR="00EC58DA">
        <w:rPr>
          <w:sz w:val="24"/>
        </w:rPr>
        <w:br/>
      </w:r>
      <w:r>
        <w:t>o wprowadzeniu zmian musi być złożone według takich samych zasad, jak składana oferta tj. w kopercie odpowiednio oznakowanej napisem „ZMIANA”. Koperty oznaczone „ZMIANA” zostaną otwarte przy otwieraniu ofert Wykonawcy, który wprowadził zmiany i po stwierdzeniu poprawności procedury dokonywania zmian, zostaną dołączone do oferty.</w:t>
      </w:r>
    </w:p>
    <w:p w:rsidR="00E03108" w:rsidRDefault="000403F1">
      <w:pPr>
        <w:pStyle w:val="Akapitzlist"/>
        <w:numPr>
          <w:ilvl w:val="1"/>
          <w:numId w:val="31"/>
        </w:numPr>
        <w:tabs>
          <w:tab w:val="left" w:pos="783"/>
        </w:tabs>
        <w:ind w:right="695" w:hanging="566"/>
        <w:rPr>
          <w:sz w:val="24"/>
        </w:rPr>
      </w:pPr>
      <w:r>
        <w:rPr>
          <w:sz w:val="24"/>
        </w:rPr>
        <w:t>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w:t>
      </w:r>
      <w:r>
        <w:rPr>
          <w:spacing w:val="-14"/>
          <w:sz w:val="24"/>
        </w:rPr>
        <w:t xml:space="preserve"> </w:t>
      </w:r>
      <w:r>
        <w:rPr>
          <w:sz w:val="24"/>
        </w:rPr>
        <w:t>otwierane.</w:t>
      </w:r>
    </w:p>
    <w:p w:rsidR="00E03108" w:rsidRDefault="000403F1">
      <w:pPr>
        <w:pStyle w:val="Akapitzlist"/>
        <w:numPr>
          <w:ilvl w:val="1"/>
          <w:numId w:val="31"/>
        </w:numPr>
        <w:tabs>
          <w:tab w:val="left" w:pos="783"/>
        </w:tabs>
        <w:ind w:right="696" w:hanging="566"/>
        <w:rPr>
          <w:sz w:val="24"/>
        </w:rPr>
      </w:pPr>
      <w:r>
        <w:rPr>
          <w:sz w:val="24"/>
        </w:rPr>
        <w:t>Do pisma o wycofaniu oferty musi być załączony dokument, z którego wynika prawo osoby podpisującej informację do reprezentowania Wykonawcy. Przed otwarciem ofert Zamawiający oceni skuteczność czynności wycofania oferty i po stwierdzeniu poprawności postępowania Wykonawcy odstąpi od otwierania oferty tego</w:t>
      </w:r>
      <w:r>
        <w:rPr>
          <w:spacing w:val="-24"/>
          <w:sz w:val="24"/>
        </w:rPr>
        <w:t xml:space="preserve"> </w:t>
      </w:r>
      <w:r>
        <w:rPr>
          <w:sz w:val="24"/>
        </w:rPr>
        <w:t>Wykonawcy.</w:t>
      </w:r>
    </w:p>
    <w:p w:rsidR="00E03108" w:rsidRDefault="000403F1">
      <w:pPr>
        <w:pStyle w:val="Akapitzlist"/>
        <w:numPr>
          <w:ilvl w:val="1"/>
          <w:numId w:val="31"/>
        </w:numPr>
        <w:tabs>
          <w:tab w:val="left" w:pos="783"/>
        </w:tabs>
        <w:ind w:right="701" w:hanging="566"/>
        <w:rPr>
          <w:sz w:val="24"/>
        </w:rPr>
      </w:pPr>
      <w:r>
        <w:rPr>
          <w:sz w:val="24"/>
        </w:rPr>
        <w:t>Zamawiający nie ponosi odpowiedzialności za przypadkowe otwarcie kopert zawierających oferty przed określonym terminem spowodowane ich niewłaściwym zapakowaniem lub</w:t>
      </w:r>
      <w:r>
        <w:rPr>
          <w:spacing w:val="-1"/>
          <w:sz w:val="24"/>
        </w:rPr>
        <w:t xml:space="preserve"> </w:t>
      </w:r>
      <w:r>
        <w:rPr>
          <w:sz w:val="24"/>
        </w:rPr>
        <w:t>oznakowaniem.</w:t>
      </w:r>
    </w:p>
    <w:p w:rsidR="00E03108" w:rsidRDefault="000403F1" w:rsidP="00D16F81">
      <w:pPr>
        <w:pStyle w:val="Nagwek3"/>
        <w:numPr>
          <w:ilvl w:val="0"/>
          <w:numId w:val="31"/>
        </w:numPr>
        <w:tabs>
          <w:tab w:val="left" w:pos="709"/>
        </w:tabs>
        <w:spacing w:before="118" w:line="274" w:lineRule="exact"/>
        <w:ind w:hanging="566"/>
      </w:pPr>
      <w:r>
        <w:t>Termin związania ofertą</w:t>
      </w:r>
    </w:p>
    <w:p w:rsidR="00E03108" w:rsidRDefault="000403F1" w:rsidP="00D16F81">
      <w:pPr>
        <w:pStyle w:val="Tekstpodstawowy"/>
        <w:ind w:left="709" w:right="698"/>
        <w:jc w:val="both"/>
      </w:pPr>
      <w:r>
        <w:t xml:space="preserve">Wykonawca składając ofertę pozostaje nią związany przez okres </w:t>
      </w:r>
      <w:r w:rsidRPr="009D1801">
        <w:rPr>
          <w:b/>
        </w:rPr>
        <w:t>30 dni</w:t>
      </w:r>
      <w:r>
        <w:t>. Bieg terminu związania ofertą rozpoczyna się wraz z upływem terminu składania ofert.</w:t>
      </w:r>
    </w:p>
    <w:p w:rsidR="00E03108" w:rsidRDefault="000403F1" w:rsidP="00D16F81">
      <w:pPr>
        <w:pStyle w:val="Nagwek3"/>
        <w:numPr>
          <w:ilvl w:val="0"/>
          <w:numId w:val="31"/>
        </w:numPr>
        <w:tabs>
          <w:tab w:val="left" w:pos="709"/>
        </w:tabs>
        <w:spacing w:before="118" w:line="274" w:lineRule="exact"/>
        <w:ind w:hanging="566"/>
      </w:pPr>
      <w:r>
        <w:t>Miejsce i termin otwarcia</w:t>
      </w:r>
      <w:r>
        <w:rPr>
          <w:spacing w:val="-1"/>
        </w:rPr>
        <w:t xml:space="preserve"> </w:t>
      </w:r>
      <w:r>
        <w:t>ofert</w:t>
      </w:r>
    </w:p>
    <w:p w:rsidR="00E03108" w:rsidRDefault="000403F1">
      <w:pPr>
        <w:pStyle w:val="Akapitzlist"/>
        <w:numPr>
          <w:ilvl w:val="1"/>
          <w:numId w:val="31"/>
        </w:numPr>
        <w:tabs>
          <w:tab w:val="left" w:pos="783"/>
        </w:tabs>
        <w:ind w:right="698" w:hanging="566"/>
        <w:rPr>
          <w:sz w:val="24"/>
        </w:rPr>
      </w:pPr>
      <w:r>
        <w:rPr>
          <w:sz w:val="24"/>
        </w:rPr>
        <w:t xml:space="preserve">Otwarcie  ofert  nastąpi   w   siedzibie   Zamawiającego </w:t>
      </w:r>
      <w:r w:rsidR="009A1EEB">
        <w:rPr>
          <w:sz w:val="24"/>
        </w:rPr>
        <w:t xml:space="preserve">  tj.   w   Urzędzie   Miasta  </w:t>
      </w:r>
      <w:r w:rsidR="00EC58DA">
        <w:rPr>
          <w:sz w:val="24"/>
        </w:rPr>
        <w:br/>
      </w:r>
      <w:r w:rsidR="009A1EEB">
        <w:rPr>
          <w:sz w:val="24"/>
        </w:rPr>
        <w:t>w  Chełmży,  ul. Gen. J. Hallera 2,  w  sali  mieszczańskiej  (pokój  nr  8</w:t>
      </w:r>
      <w:r>
        <w:rPr>
          <w:sz w:val="24"/>
        </w:rPr>
        <w:t xml:space="preserve">)  dnia   </w:t>
      </w:r>
      <w:r w:rsidR="009D1801">
        <w:rPr>
          <w:sz w:val="24"/>
        </w:rPr>
        <w:t>5</w:t>
      </w:r>
      <w:r w:rsidR="009A1EEB" w:rsidRPr="009A1EEB">
        <w:rPr>
          <w:b/>
          <w:sz w:val="24"/>
          <w:highlight w:val="yellow"/>
        </w:rPr>
        <w:t xml:space="preserve"> </w:t>
      </w:r>
      <w:r w:rsidR="009D1801" w:rsidRPr="009D1801">
        <w:rPr>
          <w:b/>
          <w:sz w:val="24"/>
        </w:rPr>
        <w:t>stycznia</w:t>
      </w:r>
      <w:r w:rsidR="009A1EEB" w:rsidRPr="009D1801">
        <w:rPr>
          <w:b/>
          <w:sz w:val="24"/>
        </w:rPr>
        <w:t xml:space="preserve"> </w:t>
      </w:r>
      <w:r w:rsidRPr="009D1801">
        <w:rPr>
          <w:b/>
          <w:sz w:val="24"/>
        </w:rPr>
        <w:t>201</w:t>
      </w:r>
      <w:r w:rsidR="009D1801" w:rsidRPr="009D1801">
        <w:rPr>
          <w:b/>
          <w:sz w:val="24"/>
        </w:rPr>
        <w:t>8</w:t>
      </w:r>
      <w:r w:rsidRPr="009D1801">
        <w:rPr>
          <w:b/>
          <w:sz w:val="24"/>
        </w:rPr>
        <w:t xml:space="preserve"> r. o godz. 1</w:t>
      </w:r>
      <w:r w:rsidR="009D1801" w:rsidRPr="009D1801">
        <w:rPr>
          <w:b/>
          <w:sz w:val="24"/>
        </w:rPr>
        <w:t>2</w:t>
      </w:r>
      <w:r w:rsidRPr="009D1801">
        <w:rPr>
          <w:b/>
          <w:sz w:val="24"/>
        </w:rPr>
        <w:t>:30</w:t>
      </w:r>
      <w:r w:rsidRPr="009D1801">
        <w:rPr>
          <w:sz w:val="24"/>
        </w:rPr>
        <w:t>.</w:t>
      </w:r>
    </w:p>
    <w:p w:rsidR="002B395E" w:rsidRPr="002B395E" w:rsidRDefault="000403F1" w:rsidP="002B395E">
      <w:pPr>
        <w:pStyle w:val="Akapitzlist"/>
        <w:numPr>
          <w:ilvl w:val="1"/>
          <w:numId w:val="31"/>
        </w:numPr>
        <w:tabs>
          <w:tab w:val="left" w:pos="783"/>
        </w:tabs>
        <w:ind w:hanging="566"/>
        <w:rPr>
          <w:sz w:val="24"/>
        </w:rPr>
      </w:pPr>
      <w:r>
        <w:rPr>
          <w:sz w:val="24"/>
        </w:rPr>
        <w:t>Wykonawcy mogą być obecni przy otwieraniu</w:t>
      </w:r>
      <w:r>
        <w:rPr>
          <w:spacing w:val="-12"/>
          <w:sz w:val="24"/>
        </w:rPr>
        <w:t xml:space="preserve"> </w:t>
      </w:r>
      <w:r>
        <w:rPr>
          <w:sz w:val="24"/>
        </w:rPr>
        <w:t>ofert.</w:t>
      </w:r>
    </w:p>
    <w:p w:rsidR="00E03108" w:rsidRDefault="000403F1">
      <w:pPr>
        <w:pStyle w:val="Akapitzlist"/>
        <w:numPr>
          <w:ilvl w:val="1"/>
          <w:numId w:val="31"/>
        </w:numPr>
        <w:tabs>
          <w:tab w:val="left" w:pos="783"/>
        </w:tabs>
        <w:spacing w:before="67"/>
        <w:ind w:right="700" w:hanging="566"/>
        <w:rPr>
          <w:sz w:val="24"/>
        </w:rPr>
      </w:pPr>
      <w:r>
        <w:rPr>
          <w:sz w:val="24"/>
        </w:rPr>
        <w:t>Bezpośrednio przed otwarciem ofert zamawiający podaje kwotę, jaką zamierza przeznaczyć na sfinansowanie</w:t>
      </w:r>
      <w:r>
        <w:rPr>
          <w:spacing w:val="-3"/>
          <w:sz w:val="24"/>
        </w:rPr>
        <w:t xml:space="preserve"> </w:t>
      </w:r>
      <w:r>
        <w:rPr>
          <w:sz w:val="24"/>
        </w:rPr>
        <w:t>zamówienia.</w:t>
      </w:r>
    </w:p>
    <w:p w:rsidR="00E03108" w:rsidRDefault="000403F1">
      <w:pPr>
        <w:pStyle w:val="Akapitzlist"/>
        <w:numPr>
          <w:ilvl w:val="1"/>
          <w:numId w:val="31"/>
        </w:numPr>
        <w:tabs>
          <w:tab w:val="left" w:pos="783"/>
        </w:tabs>
        <w:ind w:right="697" w:hanging="566"/>
        <w:rPr>
          <w:sz w:val="24"/>
        </w:rPr>
      </w:pPr>
      <w:r>
        <w:rPr>
          <w:sz w:val="24"/>
        </w:rPr>
        <w:t xml:space="preserve">Podczas otwarcia ofert  </w:t>
      </w:r>
      <w:r w:rsidR="002B395E">
        <w:rPr>
          <w:sz w:val="24"/>
        </w:rPr>
        <w:t xml:space="preserve">Zamawiający poda nazwy (firmy) oraz </w:t>
      </w:r>
      <w:r>
        <w:rPr>
          <w:sz w:val="24"/>
        </w:rPr>
        <w:t xml:space="preserve">adresy </w:t>
      </w:r>
      <w:r w:rsidR="00EC58DA">
        <w:rPr>
          <w:sz w:val="24"/>
        </w:rPr>
        <w:t>W</w:t>
      </w:r>
      <w:r>
        <w:rPr>
          <w:sz w:val="24"/>
        </w:rPr>
        <w:t>ykonawców</w:t>
      </w:r>
      <w:r w:rsidR="002B395E">
        <w:rPr>
          <w:sz w:val="24"/>
        </w:rPr>
        <w:t xml:space="preserve">, a także informacje dotyczące ceny, okresu gwarancji i rękojmi </w:t>
      </w:r>
      <w:r>
        <w:rPr>
          <w:sz w:val="24"/>
        </w:rPr>
        <w:t>za</w:t>
      </w:r>
      <w:r w:rsidR="002B395E">
        <w:rPr>
          <w:sz w:val="24"/>
        </w:rPr>
        <w:t xml:space="preserve"> </w:t>
      </w:r>
      <w:r>
        <w:rPr>
          <w:sz w:val="24"/>
        </w:rPr>
        <w:t>wady zawartych w</w:t>
      </w:r>
      <w:r w:rsidR="002B395E">
        <w:rPr>
          <w:spacing w:val="-1"/>
          <w:sz w:val="24"/>
        </w:rPr>
        <w:t> </w:t>
      </w:r>
      <w:r>
        <w:rPr>
          <w:sz w:val="24"/>
        </w:rPr>
        <w:t>ofertach.</w:t>
      </w:r>
    </w:p>
    <w:p w:rsidR="00E03108" w:rsidRDefault="000403F1">
      <w:pPr>
        <w:pStyle w:val="Akapitzlist"/>
        <w:numPr>
          <w:ilvl w:val="1"/>
          <w:numId w:val="31"/>
        </w:numPr>
        <w:tabs>
          <w:tab w:val="left" w:pos="783"/>
        </w:tabs>
        <w:ind w:right="695" w:hanging="566"/>
        <w:rPr>
          <w:sz w:val="24"/>
        </w:rPr>
      </w:pPr>
      <w:r>
        <w:rPr>
          <w:sz w:val="24"/>
        </w:rPr>
        <w:t>Informacje, o których mowa w pkt 17.3 i 17.4, niezwłocznie po otwarciu ofert zostaną zamieszczone w Biuletynie Informacji Publicznej (BIP) Zamawiającego prowadzonym na stronie</w:t>
      </w:r>
      <w:hyperlink r:id="rId11">
        <w:r>
          <w:rPr>
            <w:color w:val="0000FF"/>
            <w:spacing w:val="1"/>
            <w:sz w:val="24"/>
          </w:rPr>
          <w:t xml:space="preserve"> </w:t>
        </w:r>
        <w:r w:rsidR="003A36C6">
          <w:rPr>
            <w:color w:val="0000FF"/>
            <w:sz w:val="24"/>
            <w:u w:val="single" w:color="0000FF"/>
          </w:rPr>
          <w:t>www.bip.chelmza</w:t>
        </w:r>
        <w:r>
          <w:rPr>
            <w:color w:val="0000FF"/>
            <w:sz w:val="24"/>
            <w:u w:val="single" w:color="0000FF"/>
          </w:rPr>
          <w:t>.pl</w:t>
        </w:r>
      </w:hyperlink>
      <w:r>
        <w:rPr>
          <w:sz w:val="24"/>
        </w:rPr>
        <w:t>.</w:t>
      </w:r>
    </w:p>
    <w:p w:rsidR="00E03108" w:rsidRDefault="000403F1">
      <w:pPr>
        <w:pStyle w:val="Nagwek3"/>
        <w:numPr>
          <w:ilvl w:val="0"/>
          <w:numId w:val="31"/>
        </w:numPr>
        <w:tabs>
          <w:tab w:val="left" w:pos="782"/>
          <w:tab w:val="left" w:pos="783"/>
        </w:tabs>
        <w:spacing w:before="120"/>
        <w:ind w:right="1136" w:hanging="566"/>
      </w:pPr>
      <w:r>
        <w:t>Opis kryteriów, którymi Zamawiający będzie się kierował przy wyborze oferty wraz z podaniem znaczenia tych kryteriów oraz sposób oceny</w:t>
      </w:r>
      <w:r>
        <w:rPr>
          <w:spacing w:val="-8"/>
        </w:rPr>
        <w:t xml:space="preserve"> </w:t>
      </w:r>
      <w:r>
        <w:t>ofert</w:t>
      </w:r>
    </w:p>
    <w:p w:rsidR="00E03108" w:rsidRDefault="000403F1">
      <w:pPr>
        <w:pStyle w:val="Akapitzlist"/>
        <w:numPr>
          <w:ilvl w:val="1"/>
          <w:numId w:val="31"/>
        </w:numPr>
        <w:tabs>
          <w:tab w:val="left" w:pos="783"/>
        </w:tabs>
        <w:spacing w:line="271" w:lineRule="exact"/>
        <w:ind w:hanging="566"/>
        <w:rPr>
          <w:sz w:val="24"/>
        </w:rPr>
      </w:pPr>
      <w:r>
        <w:rPr>
          <w:sz w:val="24"/>
        </w:rPr>
        <w:t>Przy ocenie ofert Zamawiający będzie kierował się następującymi</w:t>
      </w:r>
      <w:r>
        <w:rPr>
          <w:spacing w:val="-16"/>
          <w:sz w:val="24"/>
        </w:rPr>
        <w:t xml:space="preserve"> </w:t>
      </w:r>
      <w:r>
        <w:rPr>
          <w:sz w:val="24"/>
        </w:rPr>
        <w:t>kryteriami:</w:t>
      </w:r>
    </w:p>
    <w:p w:rsidR="00E03108" w:rsidRDefault="00E03108">
      <w:pPr>
        <w:pStyle w:val="Tekstpodstawowy"/>
        <w:spacing w:before="6"/>
        <w:rPr>
          <w:sz w:val="10"/>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08"/>
        <w:gridCol w:w="3829"/>
        <w:gridCol w:w="2382"/>
      </w:tblGrid>
      <w:tr w:rsidR="00E03108">
        <w:trPr>
          <w:trHeight w:val="460"/>
        </w:trPr>
        <w:tc>
          <w:tcPr>
            <w:tcW w:w="562" w:type="dxa"/>
          </w:tcPr>
          <w:p w:rsidR="00E03108" w:rsidRDefault="000403F1">
            <w:pPr>
              <w:pStyle w:val="TableParagraph"/>
              <w:spacing w:before="115"/>
              <w:ind w:left="86" w:right="80"/>
              <w:jc w:val="center"/>
              <w:rPr>
                <w:b/>
                <w:sz w:val="20"/>
              </w:rPr>
            </w:pPr>
            <w:r>
              <w:rPr>
                <w:b/>
                <w:sz w:val="20"/>
              </w:rPr>
              <w:t>L.p.</w:t>
            </w:r>
          </w:p>
        </w:tc>
        <w:tc>
          <w:tcPr>
            <w:tcW w:w="1808" w:type="dxa"/>
          </w:tcPr>
          <w:p w:rsidR="00E03108" w:rsidRDefault="000403F1">
            <w:pPr>
              <w:pStyle w:val="TableParagraph"/>
              <w:spacing w:before="115"/>
              <w:ind w:left="150" w:right="147"/>
              <w:jc w:val="center"/>
              <w:rPr>
                <w:b/>
                <w:sz w:val="20"/>
              </w:rPr>
            </w:pPr>
            <w:r>
              <w:rPr>
                <w:b/>
                <w:sz w:val="20"/>
              </w:rPr>
              <w:t>Kryterium oceny</w:t>
            </w:r>
          </w:p>
        </w:tc>
        <w:tc>
          <w:tcPr>
            <w:tcW w:w="3829" w:type="dxa"/>
          </w:tcPr>
          <w:p w:rsidR="00E03108" w:rsidRDefault="000403F1">
            <w:pPr>
              <w:pStyle w:val="TableParagraph"/>
              <w:spacing w:before="115"/>
              <w:ind w:left="1694" w:right="1683"/>
              <w:jc w:val="center"/>
              <w:rPr>
                <w:b/>
                <w:sz w:val="20"/>
              </w:rPr>
            </w:pPr>
            <w:r>
              <w:rPr>
                <w:b/>
                <w:sz w:val="20"/>
              </w:rPr>
              <w:t>Opis</w:t>
            </w:r>
          </w:p>
        </w:tc>
        <w:tc>
          <w:tcPr>
            <w:tcW w:w="2382" w:type="dxa"/>
          </w:tcPr>
          <w:p w:rsidR="00E03108" w:rsidRDefault="000403F1">
            <w:pPr>
              <w:pStyle w:val="TableParagraph"/>
              <w:spacing w:before="4" w:line="228" w:lineRule="exact"/>
              <w:ind w:left="824" w:right="427" w:hanging="372"/>
              <w:rPr>
                <w:b/>
                <w:sz w:val="20"/>
              </w:rPr>
            </w:pPr>
            <w:r>
              <w:rPr>
                <w:b/>
                <w:sz w:val="20"/>
              </w:rPr>
              <w:t>Waga – udział % w ocenie</w:t>
            </w:r>
          </w:p>
        </w:tc>
      </w:tr>
      <w:tr w:rsidR="00E03108">
        <w:trPr>
          <w:trHeight w:val="921"/>
        </w:trPr>
        <w:tc>
          <w:tcPr>
            <w:tcW w:w="562" w:type="dxa"/>
          </w:tcPr>
          <w:p w:rsidR="00E03108" w:rsidRDefault="00E03108">
            <w:pPr>
              <w:pStyle w:val="TableParagraph"/>
              <w:spacing w:before="5"/>
              <w:rPr>
                <w:sz w:val="29"/>
              </w:rPr>
            </w:pPr>
          </w:p>
          <w:p w:rsidR="00E03108" w:rsidRDefault="000403F1">
            <w:pPr>
              <w:pStyle w:val="TableParagraph"/>
              <w:spacing w:before="1"/>
              <w:ind w:left="8"/>
              <w:jc w:val="center"/>
              <w:rPr>
                <w:sz w:val="20"/>
              </w:rPr>
            </w:pPr>
            <w:r>
              <w:rPr>
                <w:w w:val="99"/>
                <w:sz w:val="20"/>
              </w:rPr>
              <w:t>1</w:t>
            </w:r>
          </w:p>
        </w:tc>
        <w:tc>
          <w:tcPr>
            <w:tcW w:w="1808" w:type="dxa"/>
          </w:tcPr>
          <w:p w:rsidR="00E03108" w:rsidRDefault="00E03108">
            <w:pPr>
              <w:pStyle w:val="TableParagraph"/>
              <w:spacing w:before="5"/>
              <w:rPr>
                <w:sz w:val="29"/>
              </w:rPr>
            </w:pPr>
          </w:p>
          <w:p w:rsidR="00E03108" w:rsidRDefault="000403F1">
            <w:pPr>
              <w:pStyle w:val="TableParagraph"/>
              <w:spacing w:before="1"/>
              <w:ind w:left="150" w:right="146"/>
              <w:jc w:val="center"/>
              <w:rPr>
                <w:sz w:val="20"/>
              </w:rPr>
            </w:pPr>
            <w:r>
              <w:rPr>
                <w:sz w:val="20"/>
              </w:rPr>
              <w:t>Cena brutto</w:t>
            </w:r>
          </w:p>
        </w:tc>
        <w:tc>
          <w:tcPr>
            <w:tcW w:w="3829" w:type="dxa"/>
          </w:tcPr>
          <w:p w:rsidR="00E03108" w:rsidRDefault="000403F1">
            <w:pPr>
              <w:pStyle w:val="TableParagraph"/>
              <w:ind w:left="109" w:right="99"/>
              <w:jc w:val="both"/>
              <w:rPr>
                <w:sz w:val="20"/>
              </w:rPr>
            </w:pPr>
            <w:r>
              <w:rPr>
                <w:sz w:val="20"/>
              </w:rPr>
              <w:t>Cena  oferty  brutto  (z  podatkiem   VAT) za   realizację   przedmiotu   zamówienia,   na którą powinny składać się</w:t>
            </w:r>
            <w:r>
              <w:rPr>
                <w:spacing w:val="20"/>
                <w:sz w:val="20"/>
              </w:rPr>
              <w:t xml:space="preserve"> </w:t>
            </w:r>
            <w:r>
              <w:rPr>
                <w:sz w:val="20"/>
              </w:rPr>
              <w:t>wszelkie</w:t>
            </w:r>
          </w:p>
          <w:p w:rsidR="00E03108" w:rsidRDefault="000403F1">
            <w:pPr>
              <w:pStyle w:val="TableParagraph"/>
              <w:spacing w:line="217" w:lineRule="exact"/>
              <w:ind w:left="109"/>
              <w:jc w:val="both"/>
              <w:rPr>
                <w:sz w:val="20"/>
              </w:rPr>
            </w:pPr>
            <w:r>
              <w:rPr>
                <w:sz w:val="20"/>
              </w:rPr>
              <w:t>koszty ponoszone przez Wykonawcę</w:t>
            </w:r>
          </w:p>
        </w:tc>
        <w:tc>
          <w:tcPr>
            <w:tcW w:w="2382" w:type="dxa"/>
          </w:tcPr>
          <w:p w:rsidR="00E03108" w:rsidRDefault="00E03108">
            <w:pPr>
              <w:pStyle w:val="TableParagraph"/>
              <w:spacing w:before="5"/>
              <w:rPr>
                <w:sz w:val="29"/>
              </w:rPr>
            </w:pPr>
          </w:p>
          <w:p w:rsidR="00E03108" w:rsidRDefault="000403F1">
            <w:pPr>
              <w:pStyle w:val="TableParagraph"/>
              <w:spacing w:before="1"/>
              <w:ind w:left="980"/>
              <w:rPr>
                <w:sz w:val="20"/>
              </w:rPr>
            </w:pPr>
            <w:r>
              <w:rPr>
                <w:sz w:val="20"/>
              </w:rPr>
              <w:t>60 %</w:t>
            </w:r>
          </w:p>
        </w:tc>
      </w:tr>
      <w:tr w:rsidR="00E03108">
        <w:trPr>
          <w:trHeight w:val="4139"/>
        </w:trPr>
        <w:tc>
          <w:tcPr>
            <w:tcW w:w="562" w:type="dxa"/>
          </w:tcPr>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0403F1">
            <w:pPr>
              <w:pStyle w:val="TableParagraph"/>
              <w:spacing w:before="176"/>
              <w:ind w:left="8"/>
              <w:jc w:val="center"/>
              <w:rPr>
                <w:sz w:val="20"/>
              </w:rPr>
            </w:pPr>
            <w:r>
              <w:rPr>
                <w:w w:val="99"/>
                <w:sz w:val="20"/>
              </w:rPr>
              <w:t>2</w:t>
            </w:r>
          </w:p>
        </w:tc>
        <w:tc>
          <w:tcPr>
            <w:tcW w:w="1808" w:type="dxa"/>
          </w:tcPr>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spacing w:before="5"/>
              <w:rPr>
                <w:sz w:val="27"/>
              </w:rPr>
            </w:pPr>
          </w:p>
          <w:p w:rsidR="00E03108" w:rsidRDefault="000403F1">
            <w:pPr>
              <w:pStyle w:val="TableParagraph"/>
              <w:ind w:left="138" w:right="112" w:firstLine="21"/>
              <w:rPr>
                <w:sz w:val="20"/>
              </w:rPr>
            </w:pPr>
            <w:r>
              <w:rPr>
                <w:sz w:val="20"/>
              </w:rPr>
              <w:t>Gwarancja jakości i rękojmia za wady</w:t>
            </w:r>
          </w:p>
        </w:tc>
        <w:tc>
          <w:tcPr>
            <w:tcW w:w="3829" w:type="dxa"/>
          </w:tcPr>
          <w:p w:rsidR="00E03108" w:rsidRDefault="000403F1">
            <w:pPr>
              <w:pStyle w:val="TableParagraph"/>
              <w:ind w:left="109" w:right="95"/>
              <w:jc w:val="both"/>
              <w:rPr>
                <w:sz w:val="20"/>
              </w:rPr>
            </w:pPr>
            <w:r>
              <w:rPr>
                <w:sz w:val="20"/>
              </w:rPr>
              <w:t>Okres gwarancji jakości i rękojmi za wady przedmiotu   zamówienia,        wyrażony w pełnych miesiącach, wskazany przez Wykonawcę w formularzu oferty,  liczony od daty odbioru końcowego robót. Okres gwarancji  jakości  i  rękojmi   za   wady   nie  może  być   krótszy   niż   60   miesięcy i dłuższy niż 120 miesięcy. Określenie przez Wykonawcę   okresu    gwarancji    jakości   i rękojmi za wady krótszego niż 60 miesięcy lub jego nieokreślenie spowoduje przyjęcie przez Zamawiającego minimalnej wartości tj. 60 miesięcy. Określenie przez Wykonawcę   okresu    gwarancji    jakości   i rękojmi za wady dłuższego niż 120 miesięcy spowoduje przyjęcie</w:t>
            </w:r>
            <w:r>
              <w:rPr>
                <w:spacing w:val="2"/>
                <w:sz w:val="20"/>
              </w:rPr>
              <w:t xml:space="preserve"> </w:t>
            </w:r>
            <w:r>
              <w:rPr>
                <w:sz w:val="20"/>
              </w:rPr>
              <w:t>przez</w:t>
            </w:r>
          </w:p>
          <w:p w:rsidR="00E03108" w:rsidRDefault="000403F1">
            <w:pPr>
              <w:pStyle w:val="TableParagraph"/>
              <w:spacing w:line="230" w:lineRule="exact"/>
              <w:ind w:left="109" w:right="97"/>
              <w:jc w:val="both"/>
              <w:rPr>
                <w:sz w:val="20"/>
              </w:rPr>
            </w:pPr>
            <w:r>
              <w:rPr>
                <w:sz w:val="20"/>
              </w:rPr>
              <w:t>Zamawiającego maksymalnej wartości tj. 120 miesięcy.</w:t>
            </w:r>
          </w:p>
        </w:tc>
        <w:tc>
          <w:tcPr>
            <w:tcW w:w="2382" w:type="dxa"/>
          </w:tcPr>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0403F1">
            <w:pPr>
              <w:pStyle w:val="TableParagraph"/>
              <w:spacing w:before="176"/>
              <w:ind w:left="1004"/>
              <w:rPr>
                <w:sz w:val="20"/>
              </w:rPr>
            </w:pPr>
            <w:r>
              <w:rPr>
                <w:sz w:val="20"/>
              </w:rPr>
              <w:t>35%</w:t>
            </w:r>
          </w:p>
        </w:tc>
      </w:tr>
      <w:tr w:rsidR="00E03108">
        <w:trPr>
          <w:trHeight w:val="4601"/>
        </w:trPr>
        <w:tc>
          <w:tcPr>
            <w:tcW w:w="562" w:type="dxa"/>
          </w:tcPr>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0403F1">
            <w:pPr>
              <w:pStyle w:val="TableParagraph"/>
              <w:spacing w:before="154"/>
              <w:ind w:left="8"/>
              <w:jc w:val="center"/>
              <w:rPr>
                <w:sz w:val="20"/>
              </w:rPr>
            </w:pPr>
            <w:r>
              <w:rPr>
                <w:w w:val="99"/>
                <w:sz w:val="20"/>
              </w:rPr>
              <w:t>3</w:t>
            </w:r>
          </w:p>
        </w:tc>
        <w:tc>
          <w:tcPr>
            <w:tcW w:w="1808" w:type="dxa"/>
          </w:tcPr>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0403F1">
            <w:pPr>
              <w:pStyle w:val="TableParagraph"/>
              <w:spacing w:before="176"/>
              <w:ind w:left="155" w:right="147"/>
              <w:jc w:val="center"/>
              <w:rPr>
                <w:sz w:val="20"/>
              </w:rPr>
            </w:pPr>
            <w:r>
              <w:rPr>
                <w:w w:val="95"/>
                <w:sz w:val="20"/>
              </w:rPr>
              <w:t xml:space="preserve">Doświadczenie </w:t>
            </w:r>
            <w:r>
              <w:rPr>
                <w:sz w:val="20"/>
              </w:rPr>
              <w:t>kierownika budowy</w:t>
            </w:r>
          </w:p>
        </w:tc>
        <w:tc>
          <w:tcPr>
            <w:tcW w:w="3829" w:type="dxa"/>
          </w:tcPr>
          <w:p w:rsidR="00E03108" w:rsidRDefault="000403F1">
            <w:pPr>
              <w:pStyle w:val="TableParagraph"/>
              <w:ind w:left="109" w:right="96"/>
              <w:jc w:val="both"/>
              <w:rPr>
                <w:sz w:val="20"/>
              </w:rPr>
            </w:pPr>
            <w:r>
              <w:rPr>
                <w:sz w:val="20"/>
              </w:rPr>
              <w:t>Doświadczenie osoby skierowanej przez Wykonawcę na stanowisko kierownika budowy w kierowaniu (od rozpoczęcia do zakończenia) budowami obejmującymi remont lub przebudowę obiektów budowlanych wpisanych do rejestru zabytków,   o   wartości   nie   mniejszej  niż</w:t>
            </w:r>
          </w:p>
          <w:p w:rsidR="00E03108" w:rsidRDefault="006D4901">
            <w:pPr>
              <w:pStyle w:val="TableParagraph"/>
              <w:ind w:left="109" w:right="96"/>
              <w:jc w:val="both"/>
              <w:rPr>
                <w:sz w:val="20"/>
              </w:rPr>
            </w:pPr>
            <w:r w:rsidRPr="00E93001">
              <w:rPr>
                <w:b/>
                <w:sz w:val="20"/>
              </w:rPr>
              <w:t>500 000</w:t>
            </w:r>
            <w:r w:rsidR="000403F1" w:rsidRPr="00E93001">
              <w:rPr>
                <w:b/>
                <w:sz w:val="20"/>
              </w:rPr>
              <w:t>,00 zł</w:t>
            </w:r>
            <w:r w:rsidR="000403F1">
              <w:rPr>
                <w:b/>
                <w:sz w:val="20"/>
              </w:rPr>
              <w:t xml:space="preserve"> </w:t>
            </w:r>
            <w:r w:rsidR="000403F1">
              <w:rPr>
                <w:sz w:val="20"/>
              </w:rPr>
              <w:t>(brutto) każda. Osoba wyznaczona na stanowisko kierownika budowy musi spełniać wymagania określone w pkt. 6 SIWZ. Punkty w ramach kryterium będą  przyznawane  zgodnie  z   pkt.   18.3 na podstawie informacji zawartych w oświadczeniu (wg wzoru stanowiącego załącznik nr 8 do SIWZ) Wykonawcy złożonym wraz z ofertą. Dokument nie podlega uzupełnieniu lub poprawieniu. Niezałączenie do oferty ww.</w:t>
            </w:r>
            <w:r w:rsidR="000403F1">
              <w:rPr>
                <w:spacing w:val="25"/>
                <w:sz w:val="20"/>
              </w:rPr>
              <w:t xml:space="preserve"> </w:t>
            </w:r>
            <w:r w:rsidR="000403F1">
              <w:rPr>
                <w:sz w:val="20"/>
              </w:rPr>
              <w:t>oświadczenia</w:t>
            </w:r>
          </w:p>
          <w:p w:rsidR="00E03108" w:rsidRDefault="000403F1">
            <w:pPr>
              <w:pStyle w:val="TableParagraph"/>
              <w:spacing w:line="230" w:lineRule="exact"/>
              <w:ind w:left="109" w:right="102"/>
              <w:jc w:val="both"/>
              <w:rPr>
                <w:sz w:val="20"/>
              </w:rPr>
            </w:pPr>
            <w:r>
              <w:rPr>
                <w:sz w:val="20"/>
              </w:rPr>
              <w:t>spowoduje przyznanie przez Zmawiającego 0,00 pkt. w ramach tego kryterium.</w:t>
            </w:r>
          </w:p>
        </w:tc>
        <w:tc>
          <w:tcPr>
            <w:tcW w:w="2382" w:type="dxa"/>
          </w:tcPr>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E03108">
            <w:pPr>
              <w:pStyle w:val="TableParagraph"/>
            </w:pPr>
          </w:p>
          <w:p w:rsidR="00E03108" w:rsidRDefault="000403F1">
            <w:pPr>
              <w:pStyle w:val="TableParagraph"/>
              <w:spacing w:before="154"/>
              <w:ind w:left="1055"/>
              <w:rPr>
                <w:sz w:val="20"/>
              </w:rPr>
            </w:pPr>
            <w:r>
              <w:rPr>
                <w:sz w:val="20"/>
              </w:rPr>
              <w:t>5%</w:t>
            </w:r>
          </w:p>
        </w:tc>
      </w:tr>
    </w:tbl>
    <w:p w:rsidR="00E03108" w:rsidRPr="00711946" w:rsidRDefault="000403F1" w:rsidP="00711946">
      <w:pPr>
        <w:pStyle w:val="Akapitzlist"/>
        <w:numPr>
          <w:ilvl w:val="1"/>
          <w:numId w:val="31"/>
        </w:numPr>
        <w:tabs>
          <w:tab w:val="left" w:pos="783"/>
        </w:tabs>
        <w:spacing w:before="107"/>
        <w:ind w:right="694" w:hanging="566"/>
        <w:rPr>
          <w:sz w:val="24"/>
        </w:rPr>
      </w:pPr>
      <w:r>
        <w:rPr>
          <w:sz w:val="24"/>
        </w:rPr>
        <w:t>Ocenie zostaną poddane cena oferty brutto za realizację przedmiotu zamówienia obliczona przez Wykonawcę zgodnie z obowiązującymi przepisami prawa,</w:t>
      </w:r>
      <w:r>
        <w:rPr>
          <w:spacing w:val="27"/>
          <w:sz w:val="24"/>
        </w:rPr>
        <w:t xml:space="preserve"> </w:t>
      </w:r>
      <w:r>
        <w:rPr>
          <w:sz w:val="24"/>
        </w:rPr>
        <w:t>okres</w:t>
      </w:r>
      <w:r w:rsidR="00711946">
        <w:rPr>
          <w:sz w:val="24"/>
        </w:rPr>
        <w:t xml:space="preserve"> </w:t>
      </w:r>
      <w:r>
        <w:t>udzielonej gwarancji jakości i rękojmi za wady oraz doświadczenie kierownika  budowy.</w:t>
      </w:r>
    </w:p>
    <w:p w:rsidR="00E03108" w:rsidRDefault="000403F1">
      <w:pPr>
        <w:pStyle w:val="Akapitzlist"/>
        <w:numPr>
          <w:ilvl w:val="1"/>
          <w:numId w:val="31"/>
        </w:numPr>
        <w:tabs>
          <w:tab w:val="left" w:pos="783"/>
        </w:tabs>
        <w:ind w:right="693" w:hanging="566"/>
        <w:rPr>
          <w:sz w:val="24"/>
        </w:rPr>
      </w:pPr>
      <w:r>
        <w:rPr>
          <w:sz w:val="24"/>
        </w:rPr>
        <w:t xml:space="preserve">Maksymalna liczba punktów wynosi </w:t>
      </w:r>
      <w:r>
        <w:rPr>
          <w:b/>
          <w:sz w:val="24"/>
        </w:rPr>
        <w:t>100,00</w:t>
      </w:r>
      <w:r>
        <w:rPr>
          <w:sz w:val="24"/>
        </w:rPr>
        <w:t>. Uzyskana liczba punktów (łączna oraz w ramach ww. kryteriów) zaokrąglana będzie do drugiego miejsca po przecinku. Przyznawanie ilości punktów poszczególnym ofertom odbywać się będzie wg następującej</w:t>
      </w:r>
      <w:r>
        <w:rPr>
          <w:spacing w:val="-1"/>
          <w:sz w:val="24"/>
        </w:rPr>
        <w:t xml:space="preserve"> </w:t>
      </w:r>
      <w:r>
        <w:rPr>
          <w:sz w:val="24"/>
        </w:rPr>
        <w:t>zasady:</w:t>
      </w:r>
    </w:p>
    <w:p w:rsidR="00E03108" w:rsidRDefault="000403F1">
      <w:pPr>
        <w:pStyle w:val="Nagwek3"/>
        <w:spacing w:before="120"/>
        <w:ind w:left="2230"/>
      </w:pPr>
      <w:r>
        <w:rPr>
          <w:position w:val="1"/>
        </w:rPr>
        <w:t>Liczba punktów = (0,60 x L</w:t>
      </w:r>
      <w:r>
        <w:rPr>
          <w:position w:val="1"/>
          <w:vertAlign w:val="subscript"/>
        </w:rPr>
        <w:t>C</w:t>
      </w:r>
      <w:r>
        <w:rPr>
          <w:position w:val="1"/>
        </w:rPr>
        <w:t xml:space="preserve">) + (0,35 x L </w:t>
      </w:r>
      <w:r>
        <w:rPr>
          <w:position w:val="1"/>
          <w:vertAlign w:val="subscript"/>
        </w:rPr>
        <w:t>G</w:t>
      </w:r>
      <w:r>
        <w:rPr>
          <w:position w:val="1"/>
        </w:rPr>
        <w:t>) + (0,05 x L</w:t>
      </w:r>
      <w:r>
        <w:rPr>
          <w:position w:val="1"/>
          <w:vertAlign w:val="subscript"/>
        </w:rPr>
        <w:t>D</w:t>
      </w:r>
      <w:r>
        <w:rPr>
          <w:position w:val="1"/>
        </w:rPr>
        <w:t>)</w:t>
      </w:r>
    </w:p>
    <w:p w:rsidR="00E03108" w:rsidRDefault="000403F1">
      <w:pPr>
        <w:pStyle w:val="Tekstpodstawowy"/>
        <w:spacing w:before="100" w:line="280" w:lineRule="exact"/>
        <w:ind w:left="936"/>
      </w:pPr>
      <w:r>
        <w:rPr>
          <w:position w:val="1"/>
        </w:rPr>
        <w:t xml:space="preserve">gdzie: </w:t>
      </w:r>
      <w:r>
        <w:rPr>
          <w:b/>
          <w:position w:val="1"/>
        </w:rPr>
        <w:t>L</w:t>
      </w:r>
      <w:r>
        <w:rPr>
          <w:b/>
          <w:position w:val="1"/>
          <w:vertAlign w:val="subscript"/>
        </w:rPr>
        <w:t>C</w:t>
      </w:r>
      <w:r>
        <w:rPr>
          <w:b/>
          <w:position w:val="1"/>
        </w:rPr>
        <w:t xml:space="preserve"> </w:t>
      </w:r>
      <w:r>
        <w:rPr>
          <w:position w:val="1"/>
        </w:rPr>
        <w:t>– liczba punktów przyznana ofercie w kryterium cena</w:t>
      </w:r>
    </w:p>
    <w:p w:rsidR="00E03108" w:rsidRDefault="000403F1">
      <w:pPr>
        <w:pStyle w:val="Tekstpodstawowy"/>
        <w:spacing w:before="1" w:line="232" w:lineRule="auto"/>
        <w:ind w:left="1634" w:right="996" w:hanging="39"/>
      </w:pPr>
      <w:r>
        <w:rPr>
          <w:b/>
          <w:position w:val="1"/>
        </w:rPr>
        <w:t>L</w:t>
      </w:r>
      <w:r>
        <w:rPr>
          <w:b/>
          <w:position w:val="1"/>
          <w:vertAlign w:val="subscript"/>
        </w:rPr>
        <w:t>G</w:t>
      </w:r>
      <w:r>
        <w:rPr>
          <w:b/>
          <w:position w:val="1"/>
        </w:rPr>
        <w:t xml:space="preserve">  –  </w:t>
      </w:r>
      <w:r>
        <w:rPr>
          <w:position w:val="1"/>
        </w:rPr>
        <w:t xml:space="preserve">liczba  punktów  przyznana  ofercie  w  kryterium  gwarancja  jakości     </w:t>
      </w:r>
      <w:r>
        <w:t>i rękojmia za</w:t>
      </w:r>
      <w:r>
        <w:rPr>
          <w:spacing w:val="-2"/>
        </w:rPr>
        <w:t xml:space="preserve"> </w:t>
      </w:r>
      <w:r>
        <w:t>wady</w:t>
      </w:r>
    </w:p>
    <w:p w:rsidR="00E03108" w:rsidRDefault="000403F1">
      <w:pPr>
        <w:pStyle w:val="Tekstpodstawowy"/>
        <w:ind w:left="1634"/>
      </w:pPr>
      <w:r>
        <w:rPr>
          <w:b/>
          <w:position w:val="1"/>
        </w:rPr>
        <w:t>L</w:t>
      </w:r>
      <w:r>
        <w:rPr>
          <w:b/>
          <w:position w:val="1"/>
          <w:vertAlign w:val="subscript"/>
        </w:rPr>
        <w:t>D</w:t>
      </w:r>
      <w:r>
        <w:rPr>
          <w:b/>
          <w:position w:val="1"/>
        </w:rPr>
        <w:t xml:space="preserve"> – </w:t>
      </w:r>
      <w:r>
        <w:rPr>
          <w:position w:val="1"/>
        </w:rPr>
        <w:t>liczba punktów w kryterium doświadczenie kierownika budowy</w:t>
      </w:r>
    </w:p>
    <w:p w:rsidR="00E03108" w:rsidRDefault="000403F1">
      <w:pPr>
        <w:spacing w:before="107" w:line="229" w:lineRule="exact"/>
        <w:ind w:left="1596"/>
        <w:rPr>
          <w:sz w:val="20"/>
        </w:rPr>
      </w:pPr>
      <w:r>
        <w:rPr>
          <w:sz w:val="20"/>
        </w:rPr>
        <w:t>najniższa zaproponowana cena ofertowa brutto</w:t>
      </w:r>
    </w:p>
    <w:p w:rsidR="00E03108" w:rsidRDefault="000403F1">
      <w:pPr>
        <w:pStyle w:val="Tekstpodstawowy"/>
        <w:spacing w:line="281" w:lineRule="exact"/>
        <w:ind w:left="936"/>
      </w:pPr>
      <w:r>
        <w:rPr>
          <w:b/>
          <w:position w:val="1"/>
        </w:rPr>
        <w:t>L</w:t>
      </w:r>
      <w:r>
        <w:rPr>
          <w:b/>
          <w:position w:val="1"/>
          <w:vertAlign w:val="subscript"/>
        </w:rPr>
        <w:t>C</w:t>
      </w:r>
      <w:r>
        <w:rPr>
          <w:b/>
          <w:position w:val="1"/>
        </w:rPr>
        <w:t xml:space="preserve"> </w:t>
      </w:r>
      <w:r>
        <w:rPr>
          <w:position w:val="1"/>
        </w:rPr>
        <w:t>= ----------------------------------------------- x 100</w:t>
      </w:r>
    </w:p>
    <w:p w:rsidR="00E03108" w:rsidRDefault="000403F1">
      <w:pPr>
        <w:spacing w:line="226" w:lineRule="exact"/>
        <w:ind w:left="2256"/>
        <w:rPr>
          <w:sz w:val="20"/>
        </w:rPr>
      </w:pPr>
      <w:r>
        <w:rPr>
          <w:sz w:val="20"/>
        </w:rPr>
        <w:t>badana cena ofertowa brutto</w:t>
      </w:r>
    </w:p>
    <w:p w:rsidR="00E03108" w:rsidRDefault="00E03108">
      <w:pPr>
        <w:pStyle w:val="Tekstpodstawowy"/>
        <w:spacing w:before="10"/>
        <w:rPr>
          <w:sz w:val="19"/>
        </w:rPr>
      </w:pPr>
    </w:p>
    <w:p w:rsidR="00E93001" w:rsidRDefault="00E93001">
      <w:pPr>
        <w:pStyle w:val="Tekstpodstawowy"/>
        <w:spacing w:before="10"/>
        <w:rPr>
          <w:sz w:val="19"/>
        </w:rPr>
      </w:pPr>
    </w:p>
    <w:p w:rsidR="00E93001" w:rsidRDefault="00E93001">
      <w:pPr>
        <w:pStyle w:val="Tekstpodstawowy"/>
        <w:spacing w:before="10"/>
        <w:rPr>
          <w:sz w:val="19"/>
        </w:rPr>
      </w:pPr>
    </w:p>
    <w:p w:rsidR="00E93001" w:rsidRDefault="00E93001">
      <w:pPr>
        <w:pStyle w:val="Tekstpodstawowy"/>
        <w:spacing w:before="10"/>
        <w:rPr>
          <w:sz w:val="19"/>
        </w:rPr>
      </w:pPr>
    </w:p>
    <w:p w:rsidR="00E03108" w:rsidRDefault="000403F1">
      <w:pPr>
        <w:spacing w:line="281" w:lineRule="exact"/>
        <w:ind w:right="5694"/>
        <w:jc w:val="center"/>
        <w:rPr>
          <w:sz w:val="24"/>
        </w:rPr>
      </w:pPr>
      <w:r>
        <w:rPr>
          <w:b/>
          <w:position w:val="1"/>
          <w:sz w:val="24"/>
        </w:rPr>
        <w:t>G</w:t>
      </w:r>
      <w:r>
        <w:rPr>
          <w:b/>
          <w:position w:val="1"/>
          <w:sz w:val="24"/>
          <w:vertAlign w:val="subscript"/>
        </w:rPr>
        <w:t>BO</w:t>
      </w:r>
      <w:r>
        <w:rPr>
          <w:b/>
          <w:position w:val="1"/>
          <w:sz w:val="24"/>
        </w:rPr>
        <w:t xml:space="preserve"> </w:t>
      </w:r>
      <w:r>
        <w:rPr>
          <w:position w:val="1"/>
          <w:sz w:val="24"/>
        </w:rPr>
        <w:t>- 60</w:t>
      </w:r>
    </w:p>
    <w:p w:rsidR="00E03108" w:rsidRDefault="000403F1">
      <w:pPr>
        <w:pStyle w:val="Tekstpodstawowy"/>
        <w:spacing w:before="2" w:line="232" w:lineRule="auto"/>
        <w:ind w:left="2016" w:right="6694" w:hanging="1080"/>
      </w:pPr>
      <w:r>
        <w:rPr>
          <w:b/>
          <w:position w:val="1"/>
        </w:rPr>
        <w:t>L</w:t>
      </w:r>
      <w:r>
        <w:rPr>
          <w:b/>
          <w:position w:val="1"/>
          <w:vertAlign w:val="subscript"/>
        </w:rPr>
        <w:t>G</w:t>
      </w:r>
      <w:r>
        <w:rPr>
          <w:b/>
          <w:position w:val="1"/>
        </w:rPr>
        <w:t xml:space="preserve"> </w:t>
      </w:r>
      <w:r>
        <w:rPr>
          <w:position w:val="1"/>
        </w:rPr>
        <w:t xml:space="preserve">= -------------- </w:t>
      </w:r>
      <w:r w:rsidR="00E93001">
        <w:rPr>
          <w:position w:val="1"/>
        </w:rPr>
        <w:t>x</w:t>
      </w:r>
      <w:r>
        <w:rPr>
          <w:position w:val="1"/>
        </w:rPr>
        <w:t xml:space="preserve">100 </w:t>
      </w:r>
      <w:r>
        <w:t>60</w:t>
      </w:r>
    </w:p>
    <w:p w:rsidR="00E93001" w:rsidRDefault="00E93001">
      <w:pPr>
        <w:pStyle w:val="Tekstpodstawowy"/>
        <w:spacing w:before="2" w:line="232" w:lineRule="auto"/>
        <w:ind w:left="2016" w:right="6694" w:hanging="1080"/>
      </w:pPr>
    </w:p>
    <w:p w:rsidR="00E03108" w:rsidRDefault="000403F1">
      <w:pPr>
        <w:pStyle w:val="Tekstpodstawowy"/>
        <w:spacing w:before="7" w:line="232" w:lineRule="auto"/>
        <w:ind w:left="936" w:right="996"/>
      </w:pPr>
      <w:r>
        <w:rPr>
          <w:position w:val="1"/>
        </w:rPr>
        <w:t xml:space="preserve">gdzie </w:t>
      </w:r>
      <w:r>
        <w:rPr>
          <w:b/>
          <w:position w:val="1"/>
        </w:rPr>
        <w:t>G</w:t>
      </w:r>
      <w:r>
        <w:rPr>
          <w:b/>
          <w:position w:val="1"/>
          <w:vertAlign w:val="subscript"/>
        </w:rPr>
        <w:t>BO</w:t>
      </w:r>
      <w:r>
        <w:rPr>
          <w:b/>
          <w:position w:val="1"/>
        </w:rPr>
        <w:t xml:space="preserve"> </w:t>
      </w:r>
      <w:r>
        <w:rPr>
          <w:position w:val="1"/>
        </w:rPr>
        <w:t xml:space="preserve">- okres gwarancji jakości i rękojmi za wady wskazany w badanej ofercie </w:t>
      </w:r>
      <w:r>
        <w:t>(liczba całkowita z przedziału 60 – 120)</w:t>
      </w:r>
    </w:p>
    <w:p w:rsidR="00E03108" w:rsidRDefault="00E03108">
      <w:pPr>
        <w:pStyle w:val="Tekstpodstawowy"/>
        <w:spacing w:before="8"/>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5814"/>
      </w:tblGrid>
      <w:tr w:rsidR="00E03108">
        <w:trPr>
          <w:trHeight w:val="1149"/>
        </w:trPr>
        <w:tc>
          <w:tcPr>
            <w:tcW w:w="1570" w:type="dxa"/>
          </w:tcPr>
          <w:p w:rsidR="00E03108" w:rsidRDefault="00E03108">
            <w:pPr>
              <w:pStyle w:val="TableParagraph"/>
              <w:spacing w:before="7"/>
              <w:rPr>
                <w:sz w:val="37"/>
              </w:rPr>
            </w:pPr>
          </w:p>
          <w:p w:rsidR="00E03108" w:rsidRDefault="000403F1">
            <w:pPr>
              <w:pStyle w:val="TableParagraph"/>
              <w:ind w:left="629" w:right="617"/>
              <w:jc w:val="center"/>
              <w:rPr>
                <w:b/>
                <w:sz w:val="24"/>
              </w:rPr>
            </w:pPr>
            <w:r>
              <w:rPr>
                <w:b/>
                <w:position w:val="1"/>
                <w:sz w:val="24"/>
              </w:rPr>
              <w:t>L</w:t>
            </w:r>
            <w:r>
              <w:rPr>
                <w:b/>
                <w:position w:val="1"/>
                <w:sz w:val="24"/>
                <w:vertAlign w:val="subscript"/>
              </w:rPr>
              <w:t>D</w:t>
            </w:r>
          </w:p>
        </w:tc>
        <w:tc>
          <w:tcPr>
            <w:tcW w:w="5814" w:type="dxa"/>
          </w:tcPr>
          <w:p w:rsidR="00E03108" w:rsidRPr="00E93001" w:rsidRDefault="000403F1">
            <w:pPr>
              <w:pStyle w:val="TableParagraph"/>
              <w:ind w:left="144" w:right="134"/>
              <w:jc w:val="center"/>
              <w:rPr>
                <w:sz w:val="20"/>
              </w:rPr>
            </w:pPr>
            <w:r w:rsidRPr="00E93001">
              <w:rPr>
                <w:sz w:val="20"/>
              </w:rPr>
              <w:t>Doświadczenie osoby skierowanej przez Wykonawcę na stanowisko kierownika budowy w kierowaniu (od rozpoczęcia do zakończenia) budowami obejmującymi remont lub przebudowę obiektów budowlanych wpisanych do rejestru zabytków, o wartości nie</w:t>
            </w:r>
          </w:p>
          <w:p w:rsidR="00E03108" w:rsidRPr="00E93001" w:rsidRDefault="000403F1" w:rsidP="006D4901">
            <w:pPr>
              <w:pStyle w:val="TableParagraph"/>
              <w:spacing w:line="216" w:lineRule="exact"/>
              <w:ind w:left="142" w:right="134"/>
              <w:jc w:val="center"/>
              <w:rPr>
                <w:sz w:val="20"/>
              </w:rPr>
            </w:pPr>
            <w:r w:rsidRPr="00E93001">
              <w:rPr>
                <w:sz w:val="20"/>
              </w:rPr>
              <w:t xml:space="preserve">mniejszej niż </w:t>
            </w:r>
            <w:r w:rsidR="006D4901" w:rsidRPr="00E93001">
              <w:rPr>
                <w:b/>
                <w:sz w:val="20"/>
              </w:rPr>
              <w:t>5</w:t>
            </w:r>
            <w:r w:rsidRPr="00E93001">
              <w:rPr>
                <w:b/>
                <w:sz w:val="20"/>
              </w:rPr>
              <w:t xml:space="preserve">00 000,00 zł </w:t>
            </w:r>
            <w:r w:rsidRPr="00E93001">
              <w:rPr>
                <w:sz w:val="20"/>
              </w:rPr>
              <w:t>(brutto) każda.</w:t>
            </w:r>
          </w:p>
        </w:tc>
      </w:tr>
      <w:tr w:rsidR="00E03108">
        <w:trPr>
          <w:trHeight w:val="230"/>
        </w:trPr>
        <w:tc>
          <w:tcPr>
            <w:tcW w:w="1570" w:type="dxa"/>
          </w:tcPr>
          <w:p w:rsidR="00E03108" w:rsidRDefault="000403F1">
            <w:pPr>
              <w:pStyle w:val="TableParagraph"/>
              <w:spacing w:line="210" w:lineRule="exact"/>
              <w:ind w:left="434"/>
              <w:rPr>
                <w:sz w:val="20"/>
              </w:rPr>
            </w:pPr>
            <w:r>
              <w:rPr>
                <w:sz w:val="20"/>
              </w:rPr>
              <w:t>0,00 pkt.</w:t>
            </w:r>
          </w:p>
        </w:tc>
        <w:tc>
          <w:tcPr>
            <w:tcW w:w="5814" w:type="dxa"/>
          </w:tcPr>
          <w:p w:rsidR="00E03108" w:rsidRPr="00E93001" w:rsidRDefault="000403F1">
            <w:pPr>
              <w:pStyle w:val="TableParagraph"/>
              <w:spacing w:line="210" w:lineRule="exact"/>
              <w:ind w:left="144" w:right="134"/>
              <w:jc w:val="center"/>
              <w:rPr>
                <w:sz w:val="20"/>
              </w:rPr>
            </w:pPr>
            <w:r w:rsidRPr="00E93001">
              <w:rPr>
                <w:sz w:val="20"/>
              </w:rPr>
              <w:t>1 budowa</w:t>
            </w:r>
          </w:p>
        </w:tc>
      </w:tr>
      <w:tr w:rsidR="00E03108">
        <w:trPr>
          <w:trHeight w:val="230"/>
        </w:trPr>
        <w:tc>
          <w:tcPr>
            <w:tcW w:w="1570" w:type="dxa"/>
          </w:tcPr>
          <w:p w:rsidR="00E03108" w:rsidRDefault="000403F1">
            <w:pPr>
              <w:pStyle w:val="TableParagraph"/>
              <w:spacing w:line="210" w:lineRule="exact"/>
              <w:ind w:right="369"/>
              <w:jc w:val="right"/>
              <w:rPr>
                <w:sz w:val="20"/>
              </w:rPr>
            </w:pPr>
            <w:r>
              <w:rPr>
                <w:sz w:val="20"/>
              </w:rPr>
              <w:t>30,00 pkt.</w:t>
            </w:r>
          </w:p>
        </w:tc>
        <w:tc>
          <w:tcPr>
            <w:tcW w:w="5814" w:type="dxa"/>
          </w:tcPr>
          <w:p w:rsidR="00E03108" w:rsidRPr="00E93001" w:rsidRDefault="000403F1">
            <w:pPr>
              <w:pStyle w:val="TableParagraph"/>
              <w:spacing w:line="210" w:lineRule="exact"/>
              <w:ind w:left="144" w:right="134"/>
              <w:jc w:val="center"/>
              <w:rPr>
                <w:sz w:val="20"/>
              </w:rPr>
            </w:pPr>
            <w:r w:rsidRPr="00E93001">
              <w:rPr>
                <w:sz w:val="20"/>
              </w:rPr>
              <w:t>2 budowy</w:t>
            </w:r>
          </w:p>
        </w:tc>
      </w:tr>
      <w:tr w:rsidR="00E03108">
        <w:trPr>
          <w:trHeight w:val="230"/>
        </w:trPr>
        <w:tc>
          <w:tcPr>
            <w:tcW w:w="1570" w:type="dxa"/>
          </w:tcPr>
          <w:p w:rsidR="00E03108" w:rsidRDefault="000403F1">
            <w:pPr>
              <w:pStyle w:val="TableParagraph"/>
              <w:spacing w:line="210" w:lineRule="exact"/>
              <w:ind w:right="369"/>
              <w:jc w:val="right"/>
              <w:rPr>
                <w:sz w:val="20"/>
              </w:rPr>
            </w:pPr>
            <w:r>
              <w:rPr>
                <w:sz w:val="20"/>
              </w:rPr>
              <w:t>60,00 pkt.</w:t>
            </w:r>
          </w:p>
        </w:tc>
        <w:tc>
          <w:tcPr>
            <w:tcW w:w="5814" w:type="dxa"/>
          </w:tcPr>
          <w:p w:rsidR="00E03108" w:rsidRPr="00E93001" w:rsidRDefault="000403F1">
            <w:pPr>
              <w:pStyle w:val="TableParagraph"/>
              <w:spacing w:line="210" w:lineRule="exact"/>
              <w:ind w:left="144" w:right="134"/>
              <w:jc w:val="center"/>
              <w:rPr>
                <w:sz w:val="20"/>
              </w:rPr>
            </w:pPr>
            <w:r w:rsidRPr="00E93001">
              <w:rPr>
                <w:sz w:val="20"/>
              </w:rPr>
              <w:t>3 budowy</w:t>
            </w:r>
          </w:p>
        </w:tc>
      </w:tr>
      <w:tr w:rsidR="00E03108">
        <w:trPr>
          <w:trHeight w:val="230"/>
        </w:trPr>
        <w:tc>
          <w:tcPr>
            <w:tcW w:w="1570" w:type="dxa"/>
          </w:tcPr>
          <w:p w:rsidR="00E03108" w:rsidRDefault="000403F1">
            <w:pPr>
              <w:pStyle w:val="TableParagraph"/>
              <w:spacing w:line="210" w:lineRule="exact"/>
              <w:ind w:right="319"/>
              <w:jc w:val="right"/>
              <w:rPr>
                <w:sz w:val="20"/>
              </w:rPr>
            </w:pPr>
            <w:r>
              <w:rPr>
                <w:sz w:val="20"/>
              </w:rPr>
              <w:t>100,00 pkt.</w:t>
            </w:r>
          </w:p>
        </w:tc>
        <w:tc>
          <w:tcPr>
            <w:tcW w:w="5814" w:type="dxa"/>
          </w:tcPr>
          <w:p w:rsidR="00E03108" w:rsidRPr="00E93001" w:rsidRDefault="000403F1">
            <w:pPr>
              <w:pStyle w:val="TableParagraph"/>
              <w:spacing w:line="210" w:lineRule="exact"/>
              <w:ind w:left="144" w:right="134"/>
              <w:jc w:val="center"/>
              <w:rPr>
                <w:sz w:val="20"/>
              </w:rPr>
            </w:pPr>
            <w:r w:rsidRPr="00E93001">
              <w:rPr>
                <w:sz w:val="20"/>
              </w:rPr>
              <w:t>4 budów i więcej</w:t>
            </w:r>
          </w:p>
        </w:tc>
      </w:tr>
    </w:tbl>
    <w:p w:rsidR="00E03108" w:rsidRDefault="000403F1">
      <w:pPr>
        <w:pStyle w:val="Akapitzlist"/>
        <w:numPr>
          <w:ilvl w:val="1"/>
          <w:numId w:val="31"/>
        </w:numPr>
        <w:tabs>
          <w:tab w:val="left" w:pos="834"/>
        </w:tabs>
        <w:spacing w:before="107"/>
        <w:ind w:right="704" w:hanging="566"/>
        <w:rPr>
          <w:sz w:val="24"/>
        </w:rPr>
      </w:pPr>
      <w:r>
        <w:rPr>
          <w:sz w:val="24"/>
        </w:rPr>
        <w:t>Zamawiający  za  najkorzystniejszą  uzna  ofertę,  która  nie   podlega   odrzuceniu  oraz uzyska największą liczbę punktów przyznanych wg reguły ustalonej w pkt.</w:t>
      </w:r>
      <w:r>
        <w:rPr>
          <w:spacing w:val="-12"/>
          <w:sz w:val="24"/>
        </w:rPr>
        <w:t xml:space="preserve"> </w:t>
      </w:r>
      <w:r>
        <w:rPr>
          <w:sz w:val="24"/>
        </w:rPr>
        <w:t>18.3.</w:t>
      </w:r>
    </w:p>
    <w:p w:rsidR="00E03108" w:rsidRDefault="000403F1">
      <w:pPr>
        <w:pStyle w:val="Nagwek3"/>
        <w:numPr>
          <w:ilvl w:val="0"/>
          <w:numId w:val="31"/>
        </w:numPr>
        <w:tabs>
          <w:tab w:val="left" w:pos="782"/>
          <w:tab w:val="left" w:pos="783"/>
        </w:tabs>
        <w:spacing w:before="120" w:line="274" w:lineRule="exact"/>
        <w:ind w:hanging="566"/>
      </w:pPr>
      <w:r>
        <w:t>Udzielenie</w:t>
      </w:r>
      <w:r>
        <w:rPr>
          <w:spacing w:val="-2"/>
        </w:rPr>
        <w:t xml:space="preserve"> </w:t>
      </w:r>
      <w:r>
        <w:t>zamówienia</w:t>
      </w:r>
    </w:p>
    <w:p w:rsidR="00E03108" w:rsidRDefault="000403F1">
      <w:pPr>
        <w:pStyle w:val="Akapitzlist"/>
        <w:numPr>
          <w:ilvl w:val="1"/>
          <w:numId w:val="31"/>
        </w:numPr>
        <w:tabs>
          <w:tab w:val="left" w:pos="783"/>
        </w:tabs>
        <w:ind w:right="697" w:hanging="566"/>
        <w:rPr>
          <w:sz w:val="24"/>
        </w:rPr>
      </w:pPr>
      <w:r>
        <w:rPr>
          <w:sz w:val="24"/>
        </w:rPr>
        <w:t>Zamawiający udzieli zamówienia Wykonawcy, którego oferta odpowiada wszystkim wymaganiom określonym w ustawie Pzp oraz w niniejszej specyfikacji i została oceniona  jako  najkorzystniejsza  w  oparciu  o  podane  w  ogłoszeniu  o  zamówieniu  i SIWZ kryterium</w:t>
      </w:r>
      <w:r>
        <w:rPr>
          <w:spacing w:val="-4"/>
          <w:sz w:val="24"/>
        </w:rPr>
        <w:t xml:space="preserve"> </w:t>
      </w:r>
      <w:r>
        <w:rPr>
          <w:sz w:val="24"/>
        </w:rPr>
        <w:t>wyboru.</w:t>
      </w:r>
    </w:p>
    <w:p w:rsidR="00E03108" w:rsidRDefault="000403F1">
      <w:pPr>
        <w:pStyle w:val="Akapitzlist"/>
        <w:numPr>
          <w:ilvl w:val="1"/>
          <w:numId w:val="31"/>
        </w:numPr>
        <w:tabs>
          <w:tab w:val="left" w:pos="783"/>
        </w:tabs>
        <w:ind w:right="696" w:hanging="566"/>
        <w:rPr>
          <w:sz w:val="24"/>
        </w:rPr>
      </w:pPr>
      <w:r>
        <w:rPr>
          <w:sz w:val="24"/>
        </w:rPr>
        <w:t>O odrzuceniu ofert(-y) oraz wyborze oferty najkorzystniejszej, Zamawiający zawiadomi niezwłocznie Wykonawców, którzy złożyli oferty w przedmiotowym postępowaniu, podając uzasadnienie faktyczne i</w:t>
      </w:r>
      <w:r>
        <w:rPr>
          <w:spacing w:val="-3"/>
          <w:sz w:val="24"/>
        </w:rPr>
        <w:t xml:space="preserve"> </w:t>
      </w:r>
      <w:r>
        <w:rPr>
          <w:sz w:val="24"/>
        </w:rPr>
        <w:t>prawne.</w:t>
      </w:r>
    </w:p>
    <w:p w:rsidR="00E03108" w:rsidRDefault="000403F1">
      <w:pPr>
        <w:pStyle w:val="Akapitzlist"/>
        <w:numPr>
          <w:ilvl w:val="1"/>
          <w:numId w:val="31"/>
        </w:numPr>
        <w:tabs>
          <w:tab w:val="left" w:pos="783"/>
        </w:tabs>
        <w:ind w:right="698" w:hanging="566"/>
        <w:rPr>
          <w:sz w:val="24"/>
        </w:rPr>
      </w:pPr>
      <w:r>
        <w:rPr>
          <w:sz w:val="24"/>
        </w:rPr>
        <w:t>Niezwłocznie po wyborze najkorzystniejszej oferty Zamawiający zamieści informacje określone w art. 92 ust. 1 pkt 1 ustawy Pzp na stronach internetowych, o których mowa w pkt. 2.5</w:t>
      </w:r>
      <w:r>
        <w:rPr>
          <w:spacing w:val="-1"/>
          <w:sz w:val="24"/>
        </w:rPr>
        <w:t xml:space="preserve"> </w:t>
      </w:r>
      <w:r>
        <w:rPr>
          <w:sz w:val="24"/>
        </w:rPr>
        <w:t>SIWZ.</w:t>
      </w:r>
    </w:p>
    <w:p w:rsidR="00E03108" w:rsidRDefault="000403F1">
      <w:pPr>
        <w:pStyle w:val="Akapitzlist"/>
        <w:numPr>
          <w:ilvl w:val="1"/>
          <w:numId w:val="31"/>
        </w:numPr>
        <w:tabs>
          <w:tab w:val="left" w:pos="783"/>
        </w:tabs>
        <w:ind w:right="697" w:hanging="566"/>
        <w:rPr>
          <w:sz w:val="24"/>
        </w:rPr>
      </w:pPr>
      <w:r>
        <w:rPr>
          <w:sz w:val="24"/>
        </w:rPr>
        <w:t>Po wyborze oferty najkorzystniejszej i upływie terminu określonego zgodnie z art. 94 ustawy  Pzp,  Zamawiający  wezwie   Wykonawcę,   którego   oferta   została   uznana za najkorzystniejszą, do podpisania</w:t>
      </w:r>
      <w:r>
        <w:rPr>
          <w:spacing w:val="-2"/>
          <w:sz w:val="24"/>
        </w:rPr>
        <w:t xml:space="preserve"> </w:t>
      </w:r>
      <w:r>
        <w:rPr>
          <w:sz w:val="24"/>
        </w:rPr>
        <w:t>umowy.</w:t>
      </w:r>
    </w:p>
    <w:p w:rsidR="00E03108" w:rsidRDefault="000403F1" w:rsidP="00E65E36">
      <w:pPr>
        <w:pStyle w:val="Nagwek3"/>
        <w:numPr>
          <w:ilvl w:val="0"/>
          <w:numId w:val="31"/>
        </w:numPr>
        <w:tabs>
          <w:tab w:val="left" w:pos="709"/>
        </w:tabs>
        <w:spacing w:before="118" w:line="274" w:lineRule="exact"/>
        <w:ind w:hanging="566"/>
      </w:pPr>
      <w:r>
        <w:t>Wymagania dotyczące wadium</w:t>
      </w:r>
    </w:p>
    <w:p w:rsidR="003C1B16" w:rsidRPr="003C1B16" w:rsidRDefault="000403F1" w:rsidP="003C1B16">
      <w:pPr>
        <w:pStyle w:val="Akapitzlist"/>
        <w:numPr>
          <w:ilvl w:val="1"/>
          <w:numId w:val="31"/>
        </w:numPr>
        <w:tabs>
          <w:tab w:val="left" w:pos="783"/>
        </w:tabs>
        <w:ind w:right="692" w:hanging="566"/>
        <w:rPr>
          <w:sz w:val="24"/>
        </w:rPr>
      </w:pPr>
      <w:r w:rsidRPr="006D4901">
        <w:rPr>
          <w:sz w:val="24"/>
        </w:rPr>
        <w:t xml:space="preserve">Zamawiający wymaga wniesienia wadium w kwocie </w:t>
      </w:r>
      <w:r w:rsidR="00711946" w:rsidRPr="006D4901">
        <w:rPr>
          <w:b/>
          <w:sz w:val="24"/>
        </w:rPr>
        <w:t>1</w:t>
      </w:r>
      <w:r w:rsidR="006D4901" w:rsidRPr="006D4901">
        <w:rPr>
          <w:b/>
          <w:sz w:val="24"/>
        </w:rPr>
        <w:t>0</w:t>
      </w:r>
      <w:r w:rsidRPr="006D4901">
        <w:rPr>
          <w:b/>
          <w:sz w:val="24"/>
        </w:rPr>
        <w:t xml:space="preserve"> 000,00 zł </w:t>
      </w:r>
      <w:r w:rsidRPr="006D4901">
        <w:rPr>
          <w:sz w:val="24"/>
        </w:rPr>
        <w:t>(słownie:</w:t>
      </w:r>
      <w:r w:rsidR="009A5517">
        <w:rPr>
          <w:sz w:val="24"/>
        </w:rPr>
        <w:t xml:space="preserve"> </w:t>
      </w:r>
      <w:r w:rsidR="00D85CBB">
        <w:rPr>
          <w:sz w:val="24"/>
        </w:rPr>
        <w:t xml:space="preserve">dziesięć </w:t>
      </w:r>
      <w:r>
        <w:rPr>
          <w:sz w:val="24"/>
        </w:rPr>
        <w:t>tysięcy złotych) na zasadach i w formach określonych w ustawie Pzp. Wadium musi zostać wniesione przed upływem terminu składania ofert i musi obejmować cały okres związania</w:t>
      </w:r>
      <w:r>
        <w:rPr>
          <w:spacing w:val="-1"/>
          <w:sz w:val="24"/>
        </w:rPr>
        <w:t xml:space="preserve"> </w:t>
      </w:r>
      <w:r>
        <w:rPr>
          <w:sz w:val="24"/>
        </w:rPr>
        <w:t>ofertą.</w:t>
      </w:r>
    </w:p>
    <w:p w:rsidR="00E03108" w:rsidRDefault="000403F1">
      <w:pPr>
        <w:pStyle w:val="Akapitzlist"/>
        <w:numPr>
          <w:ilvl w:val="1"/>
          <w:numId w:val="31"/>
        </w:numPr>
        <w:tabs>
          <w:tab w:val="left" w:pos="783"/>
        </w:tabs>
        <w:spacing w:before="67"/>
        <w:ind w:right="701" w:hanging="566"/>
        <w:rPr>
          <w:sz w:val="24"/>
        </w:rPr>
      </w:pPr>
      <w:r>
        <w:rPr>
          <w:sz w:val="24"/>
        </w:rPr>
        <w:t>Zamawiający  zwraca  uwagę,  że  Wykonawca  ponosi   wszelkie   ryzyka   związane ze skutecznością  wniesienia  wadium  i  konsekwencje  jego  ewentualnego  braku przed upływem terminu składania ofert.</w:t>
      </w:r>
    </w:p>
    <w:p w:rsidR="00E03108" w:rsidRDefault="000403F1">
      <w:pPr>
        <w:pStyle w:val="Akapitzlist"/>
        <w:numPr>
          <w:ilvl w:val="1"/>
          <w:numId w:val="31"/>
        </w:numPr>
        <w:tabs>
          <w:tab w:val="left" w:pos="783"/>
        </w:tabs>
        <w:ind w:right="693" w:hanging="566"/>
        <w:rPr>
          <w:sz w:val="24"/>
        </w:rPr>
      </w:pPr>
      <w:r>
        <w:rPr>
          <w:sz w:val="24"/>
        </w:rPr>
        <w:t xml:space="preserve">Wadium wnoszone w pieniądzu wpłaca się przelewem na rachunek bankowy wskazany przez  Zamawiającego.  Zamawiający  zwraca  uwagę  na  fakt,  że  posłużenie  się przez  ustawodawcę  sformułowaniem   </w:t>
      </w:r>
      <w:r>
        <w:rPr>
          <w:i/>
          <w:sz w:val="24"/>
        </w:rPr>
        <w:t xml:space="preserve">"wpłacać  na  rachunek"   </w:t>
      </w:r>
      <w:r>
        <w:rPr>
          <w:sz w:val="24"/>
        </w:rPr>
        <w:t xml:space="preserve">jest  równoznaczne   z koniecznością zaksięgowania środków pieniężnych na wskazanym rachunku. Wydanie dyspozycji dokonania wpłaty nie jest </w:t>
      </w:r>
      <w:r>
        <w:rPr>
          <w:i/>
          <w:sz w:val="24"/>
        </w:rPr>
        <w:t xml:space="preserve">"wpłatą" </w:t>
      </w:r>
      <w:r>
        <w:rPr>
          <w:sz w:val="24"/>
        </w:rPr>
        <w:t>w rozumieniu przepisu art. 45 ust. 7 ustawy Pzp, lecz jedynie  podjęciem  kroków  zmierzających  do  dokonania  takiej</w:t>
      </w:r>
      <w:r>
        <w:rPr>
          <w:spacing w:val="-1"/>
          <w:sz w:val="24"/>
        </w:rPr>
        <w:t xml:space="preserve"> </w:t>
      </w:r>
      <w:r>
        <w:rPr>
          <w:sz w:val="24"/>
        </w:rPr>
        <w:t>wpłaty.</w:t>
      </w:r>
    </w:p>
    <w:p w:rsidR="00E03108" w:rsidRDefault="000403F1" w:rsidP="00A35F36">
      <w:pPr>
        <w:pStyle w:val="Tekstpodstawowy"/>
        <w:ind w:left="709" w:right="699"/>
        <w:jc w:val="both"/>
      </w:pPr>
      <w:r>
        <w:t>Wadium wnoszone w pieniądzu Wykonawca zobowiązany będzie wpłacić przelewem na rachunek bankowy</w:t>
      </w:r>
      <w:r>
        <w:rPr>
          <w:spacing w:val="-5"/>
        </w:rPr>
        <w:t xml:space="preserve"> </w:t>
      </w:r>
      <w:r>
        <w:t>Zamawiającego:</w:t>
      </w:r>
    </w:p>
    <w:p w:rsidR="003A36C6" w:rsidRPr="006D4901" w:rsidRDefault="003A36C6" w:rsidP="00A35F36">
      <w:pPr>
        <w:pStyle w:val="Tekstpodstawowy"/>
        <w:ind w:left="567" w:right="699"/>
        <w:jc w:val="both"/>
      </w:pPr>
      <w:r w:rsidRPr="006D4901">
        <w:rPr>
          <w:b/>
        </w:rPr>
        <w:t xml:space="preserve">   Bank Spółdzielczy Chełmno  Nr 50 9486 0005 0000 2828 2000 0022</w:t>
      </w:r>
    </w:p>
    <w:p w:rsidR="00E03108" w:rsidRPr="003A36C6" w:rsidRDefault="000403F1" w:rsidP="007C6FD7">
      <w:pPr>
        <w:widowControl/>
        <w:autoSpaceDE/>
        <w:autoSpaceDN/>
        <w:spacing w:after="48" w:line="259" w:lineRule="auto"/>
        <w:ind w:left="709" w:right="776"/>
        <w:jc w:val="both"/>
        <w:rPr>
          <w:b/>
          <w:bCs/>
          <w:color w:val="000000"/>
          <w:sz w:val="24"/>
          <w:szCs w:val="24"/>
          <w:lang w:bidi="ar-SA"/>
        </w:rPr>
      </w:pPr>
      <w:r>
        <w:t>W tytule przelewu należy wpi</w:t>
      </w:r>
      <w:r w:rsidR="003A36C6">
        <w:t>sać: „Wadium: Realizacja zadania pn.</w:t>
      </w:r>
      <w:r w:rsidR="003A36C6" w:rsidRPr="003A36C6">
        <w:rPr>
          <w:b/>
          <w:bCs/>
          <w:color w:val="000000"/>
          <w:sz w:val="28"/>
          <w:szCs w:val="28"/>
          <w:lang w:bidi="ar-SA"/>
        </w:rPr>
        <w:t xml:space="preserve"> </w:t>
      </w:r>
      <w:r w:rsidR="003A36C6">
        <w:rPr>
          <w:b/>
          <w:bCs/>
          <w:color w:val="000000"/>
          <w:sz w:val="24"/>
          <w:szCs w:val="24"/>
          <w:lang w:bidi="ar-SA"/>
        </w:rPr>
        <w:t>„</w:t>
      </w:r>
      <w:r w:rsidR="007C6FD7">
        <w:rPr>
          <w:b/>
          <w:bCs/>
          <w:color w:val="000000"/>
          <w:sz w:val="24"/>
          <w:szCs w:val="24"/>
          <w:lang w:bidi="ar-SA"/>
        </w:rPr>
        <w:t>Remont i </w:t>
      </w:r>
      <w:r w:rsidR="006D4901" w:rsidRPr="006D4901">
        <w:rPr>
          <w:b/>
          <w:bCs/>
          <w:color w:val="000000"/>
          <w:sz w:val="24"/>
          <w:szCs w:val="24"/>
          <w:lang w:bidi="ar-SA"/>
        </w:rPr>
        <w:t>modernizacja wieży ciśnień</w:t>
      </w:r>
      <w:r w:rsidR="003A36C6" w:rsidRPr="003A36C6">
        <w:rPr>
          <w:b/>
          <w:bCs/>
          <w:color w:val="000000"/>
          <w:sz w:val="24"/>
          <w:szCs w:val="24"/>
          <w:lang w:bidi="ar-SA"/>
        </w:rPr>
        <w:t>”</w:t>
      </w:r>
      <w:r w:rsidR="003A36C6">
        <w:rPr>
          <w:b/>
          <w:bCs/>
          <w:color w:val="000000"/>
          <w:sz w:val="24"/>
          <w:szCs w:val="24"/>
          <w:lang w:bidi="ar-SA"/>
        </w:rPr>
        <w:t>.</w:t>
      </w:r>
    </w:p>
    <w:p w:rsidR="00E03108" w:rsidRPr="00EC58DA" w:rsidRDefault="000403F1" w:rsidP="00A31275">
      <w:pPr>
        <w:pStyle w:val="Akapitzlist"/>
        <w:numPr>
          <w:ilvl w:val="1"/>
          <w:numId w:val="31"/>
        </w:numPr>
        <w:tabs>
          <w:tab w:val="left" w:pos="783"/>
        </w:tabs>
        <w:ind w:left="718" w:right="698" w:hanging="502"/>
        <w:rPr>
          <w:sz w:val="24"/>
          <w:szCs w:val="24"/>
        </w:rPr>
      </w:pPr>
      <w:r w:rsidRPr="00EC58DA">
        <w:rPr>
          <w:sz w:val="24"/>
          <w:szCs w:val="24"/>
        </w:rPr>
        <w:t xml:space="preserve">W przypadku wniesienia wadium w formach niepieniężnych wymagane jest dostarczenie Zamawiającemu </w:t>
      </w:r>
      <w:r w:rsidRPr="00EC58DA">
        <w:rPr>
          <w:sz w:val="24"/>
          <w:szCs w:val="24"/>
          <w:u w:val="single"/>
        </w:rPr>
        <w:t>oryginału</w:t>
      </w:r>
      <w:r w:rsidRPr="00EC58DA">
        <w:rPr>
          <w:sz w:val="24"/>
          <w:szCs w:val="24"/>
        </w:rPr>
        <w:t xml:space="preserve"> dokumentu potwierdzającego wniesienie wadium. Zaleca się, aby dokument potwierdzający wniesienie wadium (oryginał gwarancji lub poręczenia) umieścić w oddzielnej kopercie oznaczonej</w:t>
      </w:r>
      <w:r w:rsidRPr="00EC58DA">
        <w:rPr>
          <w:spacing w:val="7"/>
          <w:sz w:val="24"/>
          <w:szCs w:val="24"/>
        </w:rPr>
        <w:t xml:space="preserve"> </w:t>
      </w:r>
      <w:r w:rsidRPr="00EC58DA">
        <w:rPr>
          <w:sz w:val="24"/>
          <w:szCs w:val="24"/>
        </w:rPr>
        <w:t>napisem</w:t>
      </w:r>
      <w:r w:rsidR="00A31275" w:rsidRPr="00EC58DA">
        <w:rPr>
          <w:sz w:val="24"/>
          <w:szCs w:val="24"/>
        </w:rPr>
        <w:t xml:space="preserve"> </w:t>
      </w:r>
      <w:r w:rsidRPr="00EC58DA">
        <w:rPr>
          <w:sz w:val="24"/>
          <w:szCs w:val="24"/>
        </w:rPr>
        <w:t xml:space="preserve">„WADIUM” oraz zapakować wraz ofertą w sposób opisany w pkt. 15 niniejszej SIWZ </w:t>
      </w:r>
      <w:r w:rsidRPr="00EC58DA">
        <w:rPr>
          <w:sz w:val="24"/>
          <w:szCs w:val="24"/>
        </w:rPr>
        <w:lastRenderedPageBreak/>
        <w:t>– koperta zewnętrzna, o której mowa w pkt. 15.4 powinna zawierać dwie koperty: pierwszą zawierającą ofertę oraz drugą zawierającą oryginał dokumentu potwierdzającego wniesienie</w:t>
      </w:r>
      <w:r w:rsidRPr="00EC58DA">
        <w:rPr>
          <w:spacing w:val="-2"/>
          <w:sz w:val="24"/>
          <w:szCs w:val="24"/>
        </w:rPr>
        <w:t xml:space="preserve"> </w:t>
      </w:r>
      <w:r w:rsidRPr="00EC58DA">
        <w:rPr>
          <w:sz w:val="24"/>
          <w:szCs w:val="24"/>
        </w:rPr>
        <w:t>wadium.</w:t>
      </w:r>
    </w:p>
    <w:p w:rsidR="00E03108" w:rsidRPr="00E13DDF" w:rsidRDefault="000403F1">
      <w:pPr>
        <w:pStyle w:val="Akapitzlist"/>
        <w:numPr>
          <w:ilvl w:val="1"/>
          <w:numId w:val="31"/>
        </w:numPr>
        <w:tabs>
          <w:tab w:val="left" w:pos="783"/>
        </w:tabs>
        <w:ind w:left="718" w:right="692" w:hanging="502"/>
        <w:rPr>
          <w:sz w:val="24"/>
        </w:rPr>
      </w:pPr>
      <w:r w:rsidRPr="00EC58DA">
        <w:rPr>
          <w:sz w:val="24"/>
          <w:szCs w:val="24"/>
        </w:rPr>
        <w:t xml:space="preserve">W przypadku wniesienia wadium w formie gwarancji lub poręczenia, Zamawiający wymaga, aby z treści tych  dokumentów  jednoznacznie  wynikał  fakt,  że  obejmują  one wszystkie przypadki utraty wadium przez Wykonawcę, określone w art. 46 ust. 4a    i 5 ustawy Pzp. Jakiekolwiek zapisy, które zawężają zakres odpowiedzialności gwaranta (lub poręczyciela) w stosunku do formuły zawartej w powołanych przepisach będą uznawane za nieprawidłowe. Ponadto Zamawiający zwraca uwagę, że z celu gwarancji wadialnej wynika, że musi ona obejmować prawo do zgłoszenia żądania </w:t>
      </w:r>
      <w:r w:rsidR="009A5517">
        <w:rPr>
          <w:sz w:val="24"/>
          <w:szCs w:val="24"/>
        </w:rPr>
        <w:br/>
      </w:r>
      <w:r w:rsidRPr="00EC58DA">
        <w:rPr>
          <w:sz w:val="24"/>
          <w:szCs w:val="24"/>
        </w:rPr>
        <w:t>w związku ze zdarzeniem, które nastąpiło w okresie związania ofertą. Musi być to także termin, w którym Zamawiający działając bez zbędnej zwłoki będzie mógł zrealizować swe uprawnienie, nawet jeśli zdarzenie stanowiące podstawę żądania wypłaty wadium</w:t>
      </w:r>
      <w:r w:rsidRPr="00E13DDF">
        <w:rPr>
          <w:sz w:val="24"/>
        </w:rPr>
        <w:t xml:space="preserve"> zaistnieje w ostatnim dniu okresu związania ofertą. </w:t>
      </w:r>
    </w:p>
    <w:p w:rsidR="00A31275" w:rsidRPr="00E13DDF" w:rsidRDefault="00A31275">
      <w:pPr>
        <w:pStyle w:val="Akapitzlist"/>
        <w:numPr>
          <w:ilvl w:val="1"/>
          <w:numId w:val="31"/>
        </w:numPr>
        <w:tabs>
          <w:tab w:val="left" w:pos="783"/>
        </w:tabs>
        <w:ind w:left="718" w:right="692" w:hanging="502"/>
        <w:rPr>
          <w:sz w:val="24"/>
        </w:rPr>
      </w:pPr>
      <w:r w:rsidRPr="00E13DDF">
        <w:rPr>
          <w:sz w:val="24"/>
        </w:rPr>
        <w:t>Niewniesienie wadium w terminie lub w sposób określony w SIWZ spowoduje odrzucenie oferty na podstawie art. 89 ust. 1 pkt 7b ustawy Pzp.</w:t>
      </w:r>
    </w:p>
    <w:p w:rsidR="00E03108" w:rsidRDefault="000403F1" w:rsidP="00E1488A">
      <w:pPr>
        <w:pStyle w:val="Nagwek3"/>
        <w:numPr>
          <w:ilvl w:val="0"/>
          <w:numId w:val="31"/>
        </w:numPr>
        <w:tabs>
          <w:tab w:val="left" w:pos="709"/>
        </w:tabs>
        <w:spacing w:before="117" w:line="274" w:lineRule="exact"/>
        <w:ind w:hanging="566"/>
      </w:pPr>
      <w:r>
        <w:t>Wymagania dotyczące zabezpieczenia należytego wykonania</w:t>
      </w:r>
      <w:r>
        <w:rPr>
          <w:spacing w:val="-1"/>
        </w:rPr>
        <w:t xml:space="preserve"> </w:t>
      </w:r>
      <w:r>
        <w:t>umowy</w:t>
      </w:r>
    </w:p>
    <w:p w:rsidR="00E03108" w:rsidRDefault="000403F1">
      <w:pPr>
        <w:pStyle w:val="Akapitzlist"/>
        <w:numPr>
          <w:ilvl w:val="1"/>
          <w:numId w:val="31"/>
        </w:numPr>
        <w:tabs>
          <w:tab w:val="left" w:pos="783"/>
        </w:tabs>
        <w:ind w:right="700" w:hanging="566"/>
        <w:rPr>
          <w:sz w:val="24"/>
        </w:rPr>
      </w:pPr>
      <w:r>
        <w:rPr>
          <w:sz w:val="24"/>
        </w:rPr>
        <w:t xml:space="preserve">Zamawiający wymaga wniesienia przez Wykonawcę zabezpieczenia należytego wykonania umowy na zasadach i w formach określonych w ustawie Pzp. Zabezpieczenie służy pokryciu </w:t>
      </w:r>
      <w:r>
        <w:rPr>
          <w:sz w:val="24"/>
          <w:u w:val="single"/>
        </w:rPr>
        <w:t>roszczeń z tytułu niewykonania lub nienależytego wykonania</w:t>
      </w:r>
      <w:r>
        <w:rPr>
          <w:spacing w:val="-1"/>
          <w:sz w:val="24"/>
          <w:u w:val="single"/>
        </w:rPr>
        <w:t xml:space="preserve"> </w:t>
      </w:r>
      <w:r>
        <w:rPr>
          <w:sz w:val="24"/>
          <w:u w:val="single"/>
        </w:rPr>
        <w:t>umowy</w:t>
      </w:r>
      <w:r>
        <w:rPr>
          <w:sz w:val="24"/>
        </w:rPr>
        <w:t>.</w:t>
      </w:r>
    </w:p>
    <w:p w:rsidR="00E03108" w:rsidRDefault="000403F1">
      <w:pPr>
        <w:pStyle w:val="Nagwek3"/>
        <w:numPr>
          <w:ilvl w:val="1"/>
          <w:numId w:val="31"/>
        </w:numPr>
        <w:tabs>
          <w:tab w:val="left" w:pos="783"/>
        </w:tabs>
        <w:ind w:right="694" w:hanging="566"/>
        <w:jc w:val="both"/>
        <w:rPr>
          <w:b w:val="0"/>
        </w:rPr>
      </w:pPr>
      <w:r>
        <w:rPr>
          <w:b w:val="0"/>
        </w:rPr>
        <w:t xml:space="preserve">Wykonawca, którego oferta zostanie </w:t>
      </w:r>
      <w:r>
        <w:t xml:space="preserve">wybrana, będzie musiał przed podpisaniem umowy w sprawie zamówienia publicznego wnieść zabezpieczenie należytego wykonania umowy w </w:t>
      </w:r>
      <w:r w:rsidRPr="00E13DDF">
        <w:t>wysokości 5%</w:t>
      </w:r>
      <w:r>
        <w:t xml:space="preserve"> ceny całkowitej podanej w</w:t>
      </w:r>
      <w:r>
        <w:rPr>
          <w:spacing w:val="-8"/>
        </w:rPr>
        <w:t xml:space="preserve"> </w:t>
      </w:r>
      <w:r>
        <w:t>ofercie</w:t>
      </w:r>
      <w:r>
        <w:rPr>
          <w:b w:val="0"/>
        </w:rPr>
        <w:t>.</w:t>
      </w:r>
    </w:p>
    <w:p w:rsidR="00E03108" w:rsidRDefault="000403F1">
      <w:pPr>
        <w:pStyle w:val="Akapitzlist"/>
        <w:numPr>
          <w:ilvl w:val="1"/>
          <w:numId w:val="31"/>
        </w:numPr>
        <w:tabs>
          <w:tab w:val="left" w:pos="783"/>
        </w:tabs>
        <w:ind w:right="700" w:hanging="566"/>
        <w:rPr>
          <w:sz w:val="24"/>
        </w:rPr>
      </w:pPr>
      <w:r>
        <w:rPr>
          <w:sz w:val="24"/>
        </w:rPr>
        <w:t xml:space="preserve">Zamawiający </w:t>
      </w:r>
      <w:r>
        <w:rPr>
          <w:sz w:val="24"/>
          <w:u w:val="single"/>
        </w:rPr>
        <w:t>nie wyraża zgody</w:t>
      </w:r>
      <w:r>
        <w:rPr>
          <w:sz w:val="24"/>
        </w:rPr>
        <w:t xml:space="preserve"> na wniesienie zabezpieczenia należytego wykonania umowy w formach wymienionych w art. 148 ust. 2 ustawy</w:t>
      </w:r>
      <w:r>
        <w:rPr>
          <w:spacing w:val="-6"/>
          <w:sz w:val="24"/>
        </w:rPr>
        <w:t xml:space="preserve"> </w:t>
      </w:r>
      <w:r>
        <w:rPr>
          <w:sz w:val="24"/>
        </w:rPr>
        <w:t>Pzp.</w:t>
      </w:r>
    </w:p>
    <w:p w:rsidR="00E03108" w:rsidRPr="007048DC" w:rsidRDefault="000403F1" w:rsidP="007048DC">
      <w:pPr>
        <w:pStyle w:val="Akapitzlist"/>
        <w:numPr>
          <w:ilvl w:val="1"/>
          <w:numId w:val="31"/>
        </w:numPr>
        <w:tabs>
          <w:tab w:val="left" w:pos="783"/>
        </w:tabs>
        <w:ind w:right="698" w:hanging="566"/>
        <w:rPr>
          <w:sz w:val="24"/>
        </w:rPr>
      </w:pPr>
      <w:r>
        <w:rPr>
          <w:sz w:val="24"/>
        </w:rPr>
        <w:t>W przypadku wniesienia zabezpieczenia w formie niepieniężnej oryginał dokumentu potwierdzającego wniesienie zabezpieczenia należytego wykonania umowy musi być dostarczony do Zamawiającego przed podpisaniem umowy. Zamawiający zwraca uwagę, że jakiekolwiek zapisy gwarancji (lub poręczenia), które zawężają</w:t>
      </w:r>
      <w:r>
        <w:rPr>
          <w:spacing w:val="31"/>
          <w:sz w:val="24"/>
        </w:rPr>
        <w:t xml:space="preserve"> </w:t>
      </w:r>
      <w:r>
        <w:rPr>
          <w:sz w:val="24"/>
        </w:rPr>
        <w:t>zakres</w:t>
      </w:r>
      <w:r w:rsidR="007048DC">
        <w:rPr>
          <w:sz w:val="24"/>
        </w:rPr>
        <w:t xml:space="preserve"> </w:t>
      </w:r>
      <w:r>
        <w:t xml:space="preserve">odpowiedzialności  gwaranta  (lub  poręczyciela)  w  stosunku  do   formuły  zawartej  w art. 147 ust.2 ustawy Pzp będą uznawane za nieprawidłowe. W związku z </w:t>
      </w:r>
      <w:r w:rsidRPr="007048DC">
        <w:rPr>
          <w:spacing w:val="-3"/>
        </w:rPr>
        <w:t xml:space="preserve">tym </w:t>
      </w:r>
      <w:r>
        <w:t>zaleca się, aby Wykonawca przed dokonaniem zakupu gwarancji (lub poręczenia), uzgodnił postanowienia tego dokumentu z Zamawiającym.</w:t>
      </w:r>
    </w:p>
    <w:p w:rsidR="00E03108" w:rsidRDefault="000403F1">
      <w:pPr>
        <w:pStyle w:val="Akapitzlist"/>
        <w:numPr>
          <w:ilvl w:val="1"/>
          <w:numId w:val="31"/>
        </w:numPr>
        <w:tabs>
          <w:tab w:val="left" w:pos="783"/>
        </w:tabs>
        <w:ind w:right="700" w:hanging="566"/>
        <w:rPr>
          <w:sz w:val="24"/>
        </w:rPr>
      </w:pPr>
      <w:r>
        <w:rPr>
          <w:sz w:val="24"/>
        </w:rPr>
        <w:t>Zabezpieczenie wnoszone w pieniądzu Wykonawca zobowiązany będzie wnieść przelewem na rachunek bankowy</w:t>
      </w:r>
      <w:r>
        <w:rPr>
          <w:spacing w:val="-3"/>
          <w:sz w:val="24"/>
        </w:rPr>
        <w:t xml:space="preserve"> </w:t>
      </w:r>
      <w:r>
        <w:rPr>
          <w:sz w:val="24"/>
        </w:rPr>
        <w:t>Zamawiającego:</w:t>
      </w:r>
    </w:p>
    <w:p w:rsidR="00C7104D" w:rsidRPr="00E13DDF" w:rsidRDefault="00C7104D">
      <w:pPr>
        <w:pStyle w:val="Tekstpodstawowy"/>
        <w:spacing w:line="271" w:lineRule="exact"/>
        <w:ind w:left="782"/>
        <w:jc w:val="both"/>
      </w:pPr>
      <w:r w:rsidRPr="00E13DDF">
        <w:t xml:space="preserve">  </w:t>
      </w:r>
      <w:r w:rsidRPr="009A5517">
        <w:rPr>
          <w:b/>
        </w:rPr>
        <w:t>Bank Spółdzielczy Chełmno  Nr 50 9486 0005 0000 2828 2000 0022</w:t>
      </w:r>
    </w:p>
    <w:p w:rsidR="00E03108" w:rsidRDefault="000403F1">
      <w:pPr>
        <w:pStyle w:val="Tekstpodstawowy"/>
        <w:spacing w:line="271" w:lineRule="exact"/>
        <w:ind w:left="782"/>
        <w:jc w:val="both"/>
      </w:pPr>
      <w:r>
        <w:t>z podaniem tytułu:</w:t>
      </w:r>
    </w:p>
    <w:p w:rsidR="00E03108" w:rsidRDefault="000403F1">
      <w:pPr>
        <w:ind w:left="782" w:right="697"/>
        <w:jc w:val="both"/>
        <w:rPr>
          <w:sz w:val="24"/>
        </w:rPr>
      </w:pPr>
      <w:r>
        <w:rPr>
          <w:sz w:val="24"/>
        </w:rPr>
        <w:t>„</w:t>
      </w:r>
      <w:r>
        <w:rPr>
          <w:i/>
          <w:sz w:val="24"/>
        </w:rPr>
        <w:t xml:space="preserve">zabezpieczenie należytego wykonania umowy nr……………” </w:t>
      </w:r>
      <w:r>
        <w:rPr>
          <w:sz w:val="24"/>
        </w:rPr>
        <w:t>(nr umowy zostanie podany do wiadomości wybranego Wykonawcy po rozstrzygnięciu przetargu).</w:t>
      </w:r>
    </w:p>
    <w:p w:rsidR="00E03108" w:rsidRDefault="000403F1">
      <w:pPr>
        <w:pStyle w:val="Akapitzlist"/>
        <w:numPr>
          <w:ilvl w:val="1"/>
          <w:numId w:val="31"/>
        </w:numPr>
        <w:tabs>
          <w:tab w:val="left" w:pos="783"/>
        </w:tabs>
        <w:ind w:right="701" w:hanging="566"/>
        <w:rPr>
          <w:sz w:val="24"/>
        </w:rPr>
      </w:pPr>
      <w:r>
        <w:rPr>
          <w:sz w:val="24"/>
        </w:rPr>
        <w:t>Zamawiający zwróci kwotę stanowiącą 70% zabezpieczenia w terminie 30 dni od dnia wykonania zamówienia i uznania przez Zamawiającego za należycie</w:t>
      </w:r>
      <w:r>
        <w:rPr>
          <w:spacing w:val="-2"/>
          <w:sz w:val="24"/>
        </w:rPr>
        <w:t xml:space="preserve"> </w:t>
      </w:r>
      <w:r>
        <w:rPr>
          <w:sz w:val="24"/>
        </w:rPr>
        <w:t>wykonane.</w:t>
      </w:r>
    </w:p>
    <w:p w:rsidR="00E03108" w:rsidRDefault="000403F1">
      <w:pPr>
        <w:pStyle w:val="Akapitzlist"/>
        <w:numPr>
          <w:ilvl w:val="1"/>
          <w:numId w:val="31"/>
        </w:numPr>
        <w:tabs>
          <w:tab w:val="left" w:pos="783"/>
          <w:tab w:val="left" w:pos="1692"/>
          <w:tab w:val="left" w:pos="3028"/>
          <w:tab w:val="left" w:pos="3740"/>
          <w:tab w:val="left" w:pos="5023"/>
          <w:tab w:val="left" w:pos="6752"/>
          <w:tab w:val="left" w:pos="8311"/>
        </w:tabs>
        <w:spacing w:before="1"/>
        <w:ind w:right="699" w:hanging="566"/>
        <w:rPr>
          <w:sz w:val="24"/>
        </w:rPr>
      </w:pPr>
      <w:r>
        <w:rPr>
          <w:sz w:val="24"/>
        </w:rPr>
        <w:t>Kwotę</w:t>
      </w:r>
      <w:r>
        <w:rPr>
          <w:sz w:val="24"/>
        </w:rPr>
        <w:tab/>
        <w:t>stanowiącą</w:t>
      </w:r>
      <w:r>
        <w:rPr>
          <w:sz w:val="24"/>
        </w:rPr>
        <w:tab/>
        <w:t>30%</w:t>
      </w:r>
      <w:r>
        <w:rPr>
          <w:sz w:val="24"/>
        </w:rPr>
        <w:tab/>
        <w:t>wysokości</w:t>
      </w:r>
      <w:r>
        <w:rPr>
          <w:sz w:val="24"/>
        </w:rPr>
        <w:tab/>
        <w:t>zabezpieczenia</w:t>
      </w:r>
      <w:r>
        <w:rPr>
          <w:sz w:val="24"/>
        </w:rPr>
        <w:tab/>
        <w:t>Zamawiający</w:t>
      </w:r>
      <w:r w:rsidR="009A5517">
        <w:rPr>
          <w:sz w:val="24"/>
        </w:rPr>
        <w:t xml:space="preserve"> </w:t>
      </w:r>
      <w:r>
        <w:rPr>
          <w:sz w:val="24"/>
        </w:rPr>
        <w:t>pozostawi na zabezpieczenie roszczeń z tytułu rękojmi za</w:t>
      </w:r>
      <w:r>
        <w:rPr>
          <w:spacing w:val="-3"/>
          <w:sz w:val="24"/>
        </w:rPr>
        <w:t xml:space="preserve"> </w:t>
      </w:r>
      <w:r>
        <w:rPr>
          <w:sz w:val="24"/>
        </w:rPr>
        <w:t>wady.</w:t>
      </w:r>
    </w:p>
    <w:p w:rsidR="00E03108" w:rsidRDefault="000403F1">
      <w:pPr>
        <w:pStyle w:val="Akapitzlist"/>
        <w:numPr>
          <w:ilvl w:val="1"/>
          <w:numId w:val="31"/>
        </w:numPr>
        <w:tabs>
          <w:tab w:val="left" w:pos="783"/>
        </w:tabs>
        <w:ind w:right="698" w:hanging="566"/>
        <w:rPr>
          <w:sz w:val="24"/>
        </w:rPr>
      </w:pPr>
      <w:r>
        <w:rPr>
          <w:sz w:val="24"/>
        </w:rPr>
        <w:t>Kwota, o której mowa w  pkt.  21.7,  zostanie  zwrócona  nie  później  niż  w  15</w:t>
      </w:r>
      <w:r>
        <w:rPr>
          <w:spacing w:val="33"/>
          <w:sz w:val="24"/>
        </w:rPr>
        <w:t xml:space="preserve"> </w:t>
      </w:r>
      <w:r>
        <w:rPr>
          <w:sz w:val="24"/>
        </w:rPr>
        <w:t>dniu po upływie okresu rękojmi za</w:t>
      </w:r>
      <w:r>
        <w:rPr>
          <w:spacing w:val="-4"/>
          <w:sz w:val="24"/>
        </w:rPr>
        <w:t xml:space="preserve"> </w:t>
      </w:r>
      <w:r>
        <w:rPr>
          <w:sz w:val="24"/>
        </w:rPr>
        <w:t>wady.</w:t>
      </w:r>
    </w:p>
    <w:p w:rsidR="00E03108" w:rsidRDefault="000403F1">
      <w:pPr>
        <w:pStyle w:val="Akapitzlist"/>
        <w:numPr>
          <w:ilvl w:val="1"/>
          <w:numId w:val="31"/>
        </w:numPr>
        <w:tabs>
          <w:tab w:val="left" w:pos="783"/>
        </w:tabs>
        <w:ind w:right="698" w:hanging="566"/>
        <w:rPr>
          <w:sz w:val="24"/>
        </w:rPr>
      </w:pPr>
      <w:r>
        <w:rPr>
          <w:sz w:val="24"/>
        </w:rPr>
        <w:t>W przypadku, gdyby zabezpieczenie należytego wykonania umowy miało inną formę niż pieniądz, wówczas Wykonawca, przed upływem 30 dni od wykonania zamówienia  i uznania przez Zamawiającego za należycie wykonane przedstawi nowy dokument zabezpieczenia obejmujący 30% wartości dotychczasowego zabezpieczenia (o ile dotychczasowy dokument nie zawiera automatycznej klauzuli zmniejszającej wartość zabezpieczenia).</w:t>
      </w:r>
    </w:p>
    <w:p w:rsidR="00E03108" w:rsidRDefault="000403F1">
      <w:pPr>
        <w:pStyle w:val="Nagwek3"/>
        <w:numPr>
          <w:ilvl w:val="0"/>
          <w:numId w:val="31"/>
        </w:numPr>
        <w:tabs>
          <w:tab w:val="left" w:pos="782"/>
          <w:tab w:val="left" w:pos="783"/>
        </w:tabs>
        <w:spacing w:before="118" w:line="274" w:lineRule="exact"/>
        <w:ind w:hanging="566"/>
      </w:pPr>
      <w:r>
        <w:t>Istotne postanowienia</w:t>
      </w:r>
      <w:r>
        <w:rPr>
          <w:spacing w:val="-5"/>
        </w:rPr>
        <w:t xml:space="preserve"> </w:t>
      </w:r>
      <w:r>
        <w:t>umowy</w:t>
      </w:r>
    </w:p>
    <w:p w:rsidR="00DC317A" w:rsidRDefault="000403F1">
      <w:pPr>
        <w:pStyle w:val="Tekstpodstawowy"/>
        <w:ind w:left="782" w:right="698"/>
        <w:jc w:val="both"/>
      </w:pPr>
      <w:r>
        <w:t xml:space="preserve">Istotne   postanowienia   umowy,   w   tym   również    wymagania   dotyczące   umów  </w:t>
      </w:r>
      <w:r>
        <w:lastRenderedPageBreak/>
        <w:t>o  podwykonawstwo,  zostały  zawarte  we  wzorze  umowy  stanowiącym  załącznik   nr 4 do</w:t>
      </w:r>
      <w:r>
        <w:rPr>
          <w:spacing w:val="-2"/>
        </w:rPr>
        <w:t xml:space="preserve"> </w:t>
      </w:r>
      <w:r>
        <w:t>SIWZ.</w:t>
      </w:r>
    </w:p>
    <w:p w:rsidR="00E03108" w:rsidRDefault="000403F1">
      <w:pPr>
        <w:pStyle w:val="Nagwek3"/>
        <w:numPr>
          <w:ilvl w:val="0"/>
          <w:numId w:val="31"/>
        </w:numPr>
        <w:tabs>
          <w:tab w:val="left" w:pos="782"/>
          <w:tab w:val="left" w:pos="783"/>
        </w:tabs>
        <w:spacing w:before="118" w:line="274" w:lineRule="exact"/>
        <w:ind w:hanging="566"/>
      </w:pPr>
      <w:r>
        <w:t>Pouczenie o środkach ochrony</w:t>
      </w:r>
      <w:r>
        <w:rPr>
          <w:spacing w:val="-1"/>
        </w:rPr>
        <w:t xml:space="preserve"> </w:t>
      </w:r>
      <w:r>
        <w:t>prawnej</w:t>
      </w:r>
    </w:p>
    <w:p w:rsidR="00E03108" w:rsidRDefault="000403F1">
      <w:pPr>
        <w:pStyle w:val="Tekstpodstawowy"/>
        <w:ind w:left="782" w:right="696"/>
        <w:jc w:val="both"/>
      </w:pPr>
      <w:r>
        <w:t>Środki ochrony prawnej przysługują wykonawcy, a także innemu podmiotowi, jeżeli  ma lub miał interes w uzyskaniu danego zamówienia oraz poniósł lub może ponieść szkodę w wyniku naruszenia przez zamawiającego przepisów niniejszej</w:t>
      </w:r>
      <w:r>
        <w:rPr>
          <w:spacing w:val="-7"/>
        </w:rPr>
        <w:t xml:space="preserve"> </w:t>
      </w:r>
      <w:r>
        <w:t>ustawy.</w:t>
      </w:r>
    </w:p>
    <w:p w:rsidR="00E03108" w:rsidRDefault="000403F1">
      <w:pPr>
        <w:pStyle w:val="Tekstpodstawowy"/>
        <w:ind w:left="782" w:right="698"/>
        <w:jc w:val="both"/>
      </w:pPr>
      <w:r>
        <w:t>Środki ochrony prawnej wobec ogłoszenia o zamówieniu oraz specyfikacji istotnych warunków zamówienia przysługują również organizacjom wpisanym na listę, o której mowa w art. 154 pkt 5 ustawy Pzp.</w:t>
      </w:r>
    </w:p>
    <w:p w:rsidR="00E03108" w:rsidRDefault="000403F1">
      <w:pPr>
        <w:pStyle w:val="Tekstpodstawowy"/>
        <w:ind w:left="782"/>
        <w:jc w:val="both"/>
      </w:pPr>
      <w:r>
        <w:t>W przedmiotowym postępowaniu odwołanie przysługuje wyłącznie wobec czynności:</w:t>
      </w:r>
    </w:p>
    <w:p w:rsidR="00E03108" w:rsidRDefault="000403F1">
      <w:pPr>
        <w:pStyle w:val="Akapitzlist"/>
        <w:numPr>
          <w:ilvl w:val="0"/>
          <w:numId w:val="21"/>
        </w:numPr>
        <w:tabs>
          <w:tab w:val="left" w:pos="1069"/>
        </w:tabs>
        <w:spacing w:line="293" w:lineRule="exact"/>
        <w:rPr>
          <w:sz w:val="24"/>
        </w:rPr>
      </w:pPr>
      <w:r>
        <w:rPr>
          <w:sz w:val="24"/>
        </w:rPr>
        <w:t>określenia warunków udziału w</w:t>
      </w:r>
      <w:r>
        <w:rPr>
          <w:spacing w:val="-4"/>
          <w:sz w:val="24"/>
        </w:rPr>
        <w:t xml:space="preserve"> </w:t>
      </w:r>
      <w:r>
        <w:rPr>
          <w:sz w:val="24"/>
        </w:rPr>
        <w:t>postępowaniu,</w:t>
      </w:r>
    </w:p>
    <w:p w:rsidR="00E03108" w:rsidRDefault="000403F1">
      <w:pPr>
        <w:pStyle w:val="Akapitzlist"/>
        <w:numPr>
          <w:ilvl w:val="0"/>
          <w:numId w:val="21"/>
        </w:numPr>
        <w:tabs>
          <w:tab w:val="left" w:pos="1069"/>
        </w:tabs>
        <w:spacing w:line="293" w:lineRule="exact"/>
        <w:rPr>
          <w:sz w:val="24"/>
        </w:rPr>
      </w:pPr>
      <w:r>
        <w:rPr>
          <w:sz w:val="24"/>
        </w:rPr>
        <w:t>wykluczenia odwołującego z postępowania o udzielenie</w:t>
      </w:r>
      <w:r>
        <w:rPr>
          <w:spacing w:val="-2"/>
          <w:sz w:val="24"/>
        </w:rPr>
        <w:t xml:space="preserve"> </w:t>
      </w:r>
      <w:r>
        <w:rPr>
          <w:sz w:val="24"/>
        </w:rPr>
        <w:t>zamówienia,</w:t>
      </w:r>
    </w:p>
    <w:p w:rsidR="00E03108" w:rsidRDefault="000403F1">
      <w:pPr>
        <w:pStyle w:val="Akapitzlist"/>
        <w:numPr>
          <w:ilvl w:val="0"/>
          <w:numId w:val="21"/>
        </w:numPr>
        <w:tabs>
          <w:tab w:val="left" w:pos="1069"/>
        </w:tabs>
        <w:spacing w:before="1" w:line="293" w:lineRule="exact"/>
        <w:rPr>
          <w:sz w:val="24"/>
        </w:rPr>
      </w:pPr>
      <w:r>
        <w:rPr>
          <w:sz w:val="24"/>
        </w:rPr>
        <w:t>odrzucenia oferty</w:t>
      </w:r>
      <w:r>
        <w:rPr>
          <w:spacing w:val="-6"/>
          <w:sz w:val="24"/>
        </w:rPr>
        <w:t xml:space="preserve"> </w:t>
      </w:r>
      <w:r>
        <w:rPr>
          <w:sz w:val="24"/>
        </w:rPr>
        <w:t>odwołującego,</w:t>
      </w:r>
    </w:p>
    <w:p w:rsidR="00E03108" w:rsidRDefault="000403F1">
      <w:pPr>
        <w:pStyle w:val="Akapitzlist"/>
        <w:numPr>
          <w:ilvl w:val="0"/>
          <w:numId w:val="21"/>
        </w:numPr>
        <w:tabs>
          <w:tab w:val="left" w:pos="1069"/>
        </w:tabs>
        <w:spacing w:line="293" w:lineRule="exact"/>
        <w:rPr>
          <w:sz w:val="24"/>
        </w:rPr>
      </w:pPr>
      <w:r>
        <w:rPr>
          <w:sz w:val="24"/>
        </w:rPr>
        <w:t>opisu przedmiotu</w:t>
      </w:r>
      <w:r>
        <w:rPr>
          <w:spacing w:val="-1"/>
          <w:sz w:val="24"/>
        </w:rPr>
        <w:t xml:space="preserve"> </w:t>
      </w:r>
      <w:r>
        <w:rPr>
          <w:sz w:val="24"/>
        </w:rPr>
        <w:t>zamówienia,</w:t>
      </w:r>
    </w:p>
    <w:p w:rsidR="00E03108" w:rsidRDefault="000403F1">
      <w:pPr>
        <w:pStyle w:val="Akapitzlist"/>
        <w:numPr>
          <w:ilvl w:val="0"/>
          <w:numId w:val="21"/>
        </w:numPr>
        <w:tabs>
          <w:tab w:val="left" w:pos="1069"/>
        </w:tabs>
        <w:spacing w:line="292" w:lineRule="exact"/>
        <w:rPr>
          <w:sz w:val="24"/>
        </w:rPr>
      </w:pPr>
      <w:r>
        <w:rPr>
          <w:sz w:val="24"/>
        </w:rPr>
        <w:t>wyboru najkorzystniejszej</w:t>
      </w:r>
      <w:r>
        <w:rPr>
          <w:spacing w:val="-1"/>
          <w:sz w:val="24"/>
        </w:rPr>
        <w:t xml:space="preserve"> </w:t>
      </w:r>
      <w:r>
        <w:rPr>
          <w:sz w:val="24"/>
        </w:rPr>
        <w:t>oferty.</w:t>
      </w:r>
    </w:p>
    <w:p w:rsidR="00E03108" w:rsidRDefault="000403F1">
      <w:pPr>
        <w:pStyle w:val="Tekstpodstawowy"/>
        <w:ind w:left="782" w:right="693"/>
        <w:jc w:val="both"/>
      </w:pPr>
      <w: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w:t>
      </w:r>
      <w:r>
        <w:rPr>
          <w:spacing w:val="-3"/>
        </w:rPr>
        <w:t xml:space="preserve"> </w:t>
      </w:r>
      <w:r>
        <w:t>odwołania.</w:t>
      </w:r>
    </w:p>
    <w:p w:rsidR="00E03108" w:rsidRDefault="000403F1">
      <w:pPr>
        <w:pStyle w:val="Tekstpodstawowy"/>
        <w:ind w:left="782" w:right="696"/>
        <w:jc w:val="both"/>
      </w:pPr>
      <w:r>
        <w:t>Odwołanie wnosi się do Prezesa Krajowej Izby Odwoławczej (KIO) w formie pisemnej lub w postaci elektronicznej, podpisane bezpiecznym podpisem elektronicznym weryfikowanym      przy      pomocy      ważnego      kwalifikowanego       certyfikatu lub równoważnego środka, spełniającego wymagania dla tego rodzaju</w:t>
      </w:r>
      <w:r>
        <w:rPr>
          <w:spacing w:val="-7"/>
        </w:rPr>
        <w:t xml:space="preserve"> </w:t>
      </w:r>
      <w:r>
        <w:t>podpisu.</w:t>
      </w:r>
    </w:p>
    <w:p w:rsidR="00E03108" w:rsidRDefault="000403F1" w:rsidP="005E0E1F">
      <w:pPr>
        <w:pStyle w:val="Tekstpodstawowy"/>
        <w:ind w:left="782" w:right="695"/>
        <w:jc w:val="both"/>
      </w:pPr>
      <w:r>
        <w:t>Odwołujący  przesyła  kopię  odwołania  Zamawiającemu  przed   upływem   terminu do wniesienia odwołania w taki sposób, aby mógł on zapoznać się z jego treścią przed upływem</w:t>
      </w:r>
      <w:r>
        <w:rPr>
          <w:spacing w:val="15"/>
        </w:rPr>
        <w:t xml:space="preserve"> </w:t>
      </w:r>
      <w:r>
        <w:t>tego</w:t>
      </w:r>
      <w:r>
        <w:rPr>
          <w:spacing w:val="12"/>
        </w:rPr>
        <w:t xml:space="preserve"> </w:t>
      </w:r>
      <w:r>
        <w:t>terminu.</w:t>
      </w:r>
      <w:r>
        <w:rPr>
          <w:spacing w:val="15"/>
        </w:rPr>
        <w:t xml:space="preserve"> </w:t>
      </w:r>
      <w:r>
        <w:t>Domniemywa</w:t>
      </w:r>
      <w:r>
        <w:rPr>
          <w:spacing w:val="11"/>
        </w:rPr>
        <w:t xml:space="preserve"> </w:t>
      </w:r>
      <w:r>
        <w:t>się,</w:t>
      </w:r>
      <w:r>
        <w:rPr>
          <w:spacing w:val="12"/>
        </w:rPr>
        <w:t xml:space="preserve"> </w:t>
      </w:r>
      <w:r>
        <w:t>iż</w:t>
      </w:r>
      <w:r>
        <w:rPr>
          <w:spacing w:val="16"/>
        </w:rPr>
        <w:t xml:space="preserve"> </w:t>
      </w:r>
      <w:r>
        <w:t>Zamawiający</w:t>
      </w:r>
      <w:r>
        <w:rPr>
          <w:spacing w:val="8"/>
        </w:rPr>
        <w:t xml:space="preserve"> </w:t>
      </w:r>
      <w:r>
        <w:t>mógł</w:t>
      </w:r>
      <w:r>
        <w:rPr>
          <w:spacing w:val="13"/>
        </w:rPr>
        <w:t xml:space="preserve"> </w:t>
      </w:r>
      <w:r>
        <w:t>zapoznać</w:t>
      </w:r>
      <w:r>
        <w:rPr>
          <w:spacing w:val="11"/>
        </w:rPr>
        <w:t xml:space="preserve"> </w:t>
      </w:r>
      <w:r>
        <w:t>się</w:t>
      </w:r>
      <w:r>
        <w:rPr>
          <w:spacing w:val="15"/>
        </w:rPr>
        <w:t xml:space="preserve"> </w:t>
      </w:r>
      <w:r>
        <w:t>z</w:t>
      </w:r>
      <w:r>
        <w:rPr>
          <w:spacing w:val="13"/>
        </w:rPr>
        <w:t xml:space="preserve"> </w:t>
      </w:r>
      <w:r>
        <w:t>treścią</w:t>
      </w:r>
      <w:r w:rsidR="005E0E1F">
        <w:t xml:space="preserve"> </w:t>
      </w:r>
      <w:r>
        <w:t>odwołania przed upływem terminu do jego wniesienia, jeżeli przesłanie jego kopii nastąpiło przed upływem terminu do jego wniesienia przy użyciu środków komunikacji elektronicznej.</w:t>
      </w:r>
    </w:p>
    <w:p w:rsidR="00E03108" w:rsidRDefault="000403F1">
      <w:pPr>
        <w:pStyle w:val="Tekstpodstawowy"/>
        <w:ind w:left="782" w:right="695"/>
        <w:jc w:val="both"/>
      </w:pPr>
      <w: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Pzp dla tej</w:t>
      </w:r>
      <w:r>
        <w:rPr>
          <w:spacing w:val="-7"/>
        </w:rPr>
        <w:t xml:space="preserve"> </w:t>
      </w:r>
      <w:r>
        <w:t>czynności.</w:t>
      </w:r>
    </w:p>
    <w:p w:rsidR="00E03108" w:rsidRDefault="000403F1">
      <w:pPr>
        <w:pStyle w:val="Tekstpodstawowy"/>
        <w:ind w:left="782" w:right="702"/>
        <w:jc w:val="both"/>
      </w:pPr>
      <w:r>
        <w:t>Szczegółowe zasady postępowania w przypadku wniesienia odwołania oraz skargi określa ustaw Pzp – Dział VI – Środki ochrony prawnej.</w:t>
      </w:r>
    </w:p>
    <w:p w:rsidR="00E03108" w:rsidRDefault="000403F1">
      <w:pPr>
        <w:pStyle w:val="Nagwek3"/>
        <w:numPr>
          <w:ilvl w:val="0"/>
          <w:numId w:val="31"/>
        </w:numPr>
        <w:tabs>
          <w:tab w:val="left" w:pos="782"/>
          <w:tab w:val="left" w:pos="783"/>
        </w:tabs>
        <w:spacing w:before="121"/>
        <w:ind w:right="704" w:hanging="566"/>
      </w:pPr>
      <w:r>
        <w:t>Informacje o formalnościach, jakie powinny zostać dopełnione po wyborze oferty w celu zawarcia umowy w sprawie zamówienia publicznego</w:t>
      </w:r>
    </w:p>
    <w:p w:rsidR="00E03108" w:rsidRDefault="000403F1">
      <w:pPr>
        <w:pStyle w:val="Tekstpodstawowy"/>
        <w:ind w:left="782" w:right="702"/>
        <w:jc w:val="both"/>
      </w:pPr>
      <w:r>
        <w:t>Zamawiający zawiadomi Wykonawcę o terminie zawarcia umowy w sprawie zamówienia publicznego.</w:t>
      </w:r>
    </w:p>
    <w:p w:rsidR="00E03108" w:rsidRDefault="000403F1">
      <w:pPr>
        <w:pStyle w:val="Tekstpodstawowy"/>
        <w:spacing w:line="237" w:lineRule="auto"/>
        <w:ind w:left="782" w:right="702"/>
        <w:jc w:val="both"/>
      </w:pPr>
      <w:r>
        <w:t>Wykonawca, którego oferta zostanie wybrana jako najkorzystniejsza, przed</w:t>
      </w:r>
      <w:r w:rsidR="00EC58DA">
        <w:t xml:space="preserve"> </w:t>
      </w:r>
      <w:r>
        <w:t>podpisaniem umowy musi dostarczyć</w:t>
      </w:r>
      <w:r>
        <w:rPr>
          <w:spacing w:val="-4"/>
        </w:rPr>
        <w:t xml:space="preserve"> </w:t>
      </w:r>
      <w:r>
        <w:t>Zamawiającemu:</w:t>
      </w:r>
    </w:p>
    <w:p w:rsidR="00E03108" w:rsidRDefault="000403F1">
      <w:pPr>
        <w:pStyle w:val="Akapitzlist"/>
        <w:numPr>
          <w:ilvl w:val="0"/>
          <w:numId w:val="20"/>
        </w:numPr>
        <w:tabs>
          <w:tab w:val="left" w:pos="1069"/>
        </w:tabs>
        <w:rPr>
          <w:sz w:val="24"/>
        </w:rPr>
      </w:pPr>
      <w:r>
        <w:rPr>
          <w:sz w:val="24"/>
        </w:rPr>
        <w:t>dokument potwierdzający wniesienie zabezpieczenia należytego wykonania</w:t>
      </w:r>
      <w:r>
        <w:rPr>
          <w:spacing w:val="-6"/>
          <w:sz w:val="24"/>
        </w:rPr>
        <w:t xml:space="preserve"> </w:t>
      </w:r>
      <w:r>
        <w:rPr>
          <w:sz w:val="24"/>
        </w:rPr>
        <w:t>umowy,</w:t>
      </w:r>
    </w:p>
    <w:p w:rsidR="00E03108" w:rsidRDefault="000403F1">
      <w:pPr>
        <w:pStyle w:val="Akapitzlist"/>
        <w:numPr>
          <w:ilvl w:val="0"/>
          <w:numId w:val="20"/>
        </w:numPr>
        <w:tabs>
          <w:tab w:val="left" w:pos="1069"/>
        </w:tabs>
        <w:ind w:right="698"/>
        <w:rPr>
          <w:sz w:val="24"/>
        </w:rPr>
      </w:pPr>
      <w:r>
        <w:rPr>
          <w:sz w:val="24"/>
        </w:rPr>
        <w:t>w przypadku udzielenia zamówienia Wykonawcom określonym w art. 23 ust. 1 ustawy Pzp – umowę regulującą współpracę tych</w:t>
      </w:r>
      <w:r>
        <w:rPr>
          <w:spacing w:val="-9"/>
          <w:sz w:val="24"/>
        </w:rPr>
        <w:t xml:space="preserve"> </w:t>
      </w:r>
      <w:r>
        <w:rPr>
          <w:sz w:val="24"/>
        </w:rPr>
        <w:t>wykonawców,</w:t>
      </w:r>
    </w:p>
    <w:p w:rsidR="00E03108" w:rsidRDefault="000403F1">
      <w:pPr>
        <w:pStyle w:val="Akapitzlist"/>
        <w:numPr>
          <w:ilvl w:val="0"/>
          <w:numId w:val="20"/>
        </w:numPr>
        <w:tabs>
          <w:tab w:val="left" w:pos="1069"/>
        </w:tabs>
        <w:ind w:right="692"/>
        <w:rPr>
          <w:sz w:val="24"/>
        </w:rPr>
      </w:pPr>
      <w:r>
        <w:rPr>
          <w:sz w:val="24"/>
        </w:rPr>
        <w:t xml:space="preserve">dokument (w </w:t>
      </w:r>
      <w:r>
        <w:rPr>
          <w:spacing w:val="-3"/>
          <w:sz w:val="24"/>
        </w:rPr>
        <w:t xml:space="preserve">tym </w:t>
      </w:r>
      <w:r>
        <w:rPr>
          <w:sz w:val="24"/>
        </w:rPr>
        <w:t xml:space="preserve">wypis z właściwej ewidencji lub rejestru) wskazujący osoby uprawnione do reprezentowania </w:t>
      </w:r>
      <w:r w:rsidR="00EC58DA">
        <w:rPr>
          <w:sz w:val="24"/>
        </w:rPr>
        <w:t>W</w:t>
      </w:r>
      <w:r>
        <w:rPr>
          <w:sz w:val="24"/>
        </w:rPr>
        <w:t>ykonawcy i zawarcia umowy  –  w  przypadku, gdy nie wynika to z dokumentów przedłożonych z</w:t>
      </w:r>
      <w:r>
        <w:rPr>
          <w:spacing w:val="-5"/>
          <w:sz w:val="24"/>
        </w:rPr>
        <w:t xml:space="preserve"> </w:t>
      </w:r>
      <w:r>
        <w:rPr>
          <w:sz w:val="24"/>
        </w:rPr>
        <w:t>ofertą,</w:t>
      </w:r>
    </w:p>
    <w:p w:rsidR="00E03108" w:rsidRPr="00E13DDF" w:rsidRDefault="000403F1">
      <w:pPr>
        <w:pStyle w:val="Akapitzlist"/>
        <w:numPr>
          <w:ilvl w:val="0"/>
          <w:numId w:val="20"/>
        </w:numPr>
        <w:tabs>
          <w:tab w:val="left" w:pos="1069"/>
        </w:tabs>
        <w:ind w:right="700"/>
        <w:rPr>
          <w:sz w:val="24"/>
          <w:szCs w:val="24"/>
        </w:rPr>
      </w:pPr>
      <w:r>
        <w:rPr>
          <w:sz w:val="24"/>
        </w:rPr>
        <w:t>sporządzić i przedstawić Zamawiającemu szczegółowy harmonogram rzeczowo-</w:t>
      </w:r>
      <w:r w:rsidRPr="00E13DDF">
        <w:rPr>
          <w:sz w:val="24"/>
          <w:szCs w:val="24"/>
        </w:rPr>
        <w:t>finansowy, w ramach tych</w:t>
      </w:r>
      <w:r w:rsidRPr="00E13DDF">
        <w:rPr>
          <w:spacing w:val="1"/>
          <w:sz w:val="24"/>
          <w:szCs w:val="24"/>
        </w:rPr>
        <w:t xml:space="preserve"> </w:t>
      </w:r>
      <w:r w:rsidRPr="00E13DDF">
        <w:rPr>
          <w:sz w:val="24"/>
          <w:szCs w:val="24"/>
        </w:rPr>
        <w:t>czynności:</w:t>
      </w:r>
    </w:p>
    <w:p w:rsidR="00E03108" w:rsidRPr="00E13DDF" w:rsidRDefault="00EC58DA" w:rsidP="00CF4F9D">
      <w:pPr>
        <w:pStyle w:val="Akapitzlist"/>
        <w:numPr>
          <w:ilvl w:val="1"/>
          <w:numId w:val="20"/>
        </w:numPr>
        <w:tabs>
          <w:tab w:val="left" w:pos="1350"/>
        </w:tabs>
        <w:spacing w:before="1"/>
        <w:ind w:right="695"/>
        <w:rPr>
          <w:sz w:val="24"/>
          <w:szCs w:val="24"/>
        </w:rPr>
      </w:pPr>
      <w:r>
        <w:rPr>
          <w:sz w:val="24"/>
          <w:szCs w:val="24"/>
        </w:rPr>
        <w:lastRenderedPageBreak/>
        <w:t>W</w:t>
      </w:r>
      <w:r w:rsidR="000403F1" w:rsidRPr="00E13DDF">
        <w:rPr>
          <w:sz w:val="24"/>
          <w:szCs w:val="24"/>
        </w:rPr>
        <w:t xml:space="preserve">ykonawca zobowiązany jest przedłożyć Zamawiającemu do zatwierdzenia harmonogram rzeczowo-finansowy w terminie 3 dni od daty otrzymania zawiadomienia o wyborze oferty najkorzystniejszej. Harmonogram rzeczowo- finansowy musi uwzględniać podział robót na następujące grupy: </w:t>
      </w:r>
      <w:r w:rsidR="00111F1A">
        <w:rPr>
          <w:sz w:val="24"/>
          <w:szCs w:val="24"/>
        </w:rPr>
        <w:t>roboty remontowo-budowlane i roboty konserwatorskie</w:t>
      </w:r>
      <w:r w:rsidR="000403F1" w:rsidRPr="00E13DDF">
        <w:rPr>
          <w:sz w:val="24"/>
          <w:szCs w:val="24"/>
        </w:rPr>
        <w:t>.</w:t>
      </w:r>
      <w:r w:rsidR="000403F1" w:rsidRPr="00E13DDF">
        <w:rPr>
          <w:spacing w:val="7"/>
          <w:sz w:val="24"/>
          <w:szCs w:val="24"/>
        </w:rPr>
        <w:t xml:space="preserve"> </w:t>
      </w:r>
      <w:r w:rsidR="000403F1" w:rsidRPr="00E13DDF">
        <w:rPr>
          <w:sz w:val="24"/>
          <w:szCs w:val="24"/>
        </w:rPr>
        <w:t>Harmonogram</w:t>
      </w:r>
      <w:r w:rsidR="000403F1" w:rsidRPr="00E13DDF">
        <w:rPr>
          <w:spacing w:val="5"/>
          <w:sz w:val="24"/>
          <w:szCs w:val="24"/>
        </w:rPr>
        <w:t xml:space="preserve"> </w:t>
      </w:r>
      <w:r w:rsidR="000403F1" w:rsidRPr="00E13DDF">
        <w:rPr>
          <w:sz w:val="24"/>
          <w:szCs w:val="24"/>
        </w:rPr>
        <w:t>rzeczowo</w:t>
      </w:r>
      <w:r w:rsidR="00CF4F9D" w:rsidRPr="00E13DDF">
        <w:rPr>
          <w:sz w:val="24"/>
          <w:szCs w:val="24"/>
        </w:rPr>
        <w:t xml:space="preserve"> </w:t>
      </w:r>
      <w:r w:rsidR="000403F1" w:rsidRPr="00E13DDF">
        <w:rPr>
          <w:sz w:val="24"/>
          <w:szCs w:val="24"/>
        </w:rPr>
        <w:t>– finansowy powinien odzwierciedlać planowaną realizację zadania przez Wykonawcę, planowane przez niego koszty związane z realizacją tego zadania oraz planowane płatności wynagrodzenia na zasadach określonych w umowie;</w:t>
      </w:r>
    </w:p>
    <w:p w:rsidR="00E03108" w:rsidRPr="00E13DDF" w:rsidRDefault="000403F1">
      <w:pPr>
        <w:pStyle w:val="Akapitzlist"/>
        <w:numPr>
          <w:ilvl w:val="1"/>
          <w:numId w:val="20"/>
        </w:numPr>
        <w:tabs>
          <w:tab w:val="left" w:pos="1350"/>
        </w:tabs>
        <w:ind w:right="699"/>
        <w:rPr>
          <w:sz w:val="24"/>
          <w:szCs w:val="24"/>
        </w:rPr>
      </w:pPr>
      <w:r w:rsidRPr="00E13DDF">
        <w:rPr>
          <w:sz w:val="24"/>
          <w:szCs w:val="24"/>
        </w:rPr>
        <w:t>Zamawiający w terminie 3 dni od daty otrzymania ww. harmonogramu wniesie do niego uwagi albo go zatwierdzi;</w:t>
      </w:r>
    </w:p>
    <w:p w:rsidR="00E03108" w:rsidRPr="00E13DDF" w:rsidRDefault="000403F1">
      <w:pPr>
        <w:pStyle w:val="Akapitzlist"/>
        <w:numPr>
          <w:ilvl w:val="1"/>
          <w:numId w:val="20"/>
        </w:numPr>
        <w:tabs>
          <w:tab w:val="left" w:pos="1350"/>
        </w:tabs>
        <w:spacing w:before="1"/>
        <w:ind w:right="692"/>
        <w:rPr>
          <w:sz w:val="24"/>
          <w:szCs w:val="24"/>
        </w:rPr>
      </w:pPr>
      <w:r w:rsidRPr="00E13DDF">
        <w:rPr>
          <w:sz w:val="24"/>
          <w:szCs w:val="24"/>
        </w:rPr>
        <w:t xml:space="preserve">w przypadku zgłoszenia przez Zamawiającego uwag do harmonogramu, </w:t>
      </w:r>
      <w:r w:rsidR="00EC58DA">
        <w:rPr>
          <w:sz w:val="24"/>
          <w:szCs w:val="24"/>
        </w:rPr>
        <w:t>W</w:t>
      </w:r>
      <w:r w:rsidRPr="00E13DDF">
        <w:rPr>
          <w:sz w:val="24"/>
          <w:szCs w:val="24"/>
        </w:rPr>
        <w:t>ykonawca będzie zobowiązany do uwzględnienia tych uwag i przedłożenia Zamawiającemu poprawionego harmonogramu w terminie 3 dni od daty otrzymania zgłoszonych przez Zamawiającego uwag;</w:t>
      </w:r>
    </w:p>
    <w:p w:rsidR="00E03108" w:rsidRPr="00E13DDF" w:rsidRDefault="000403F1">
      <w:pPr>
        <w:pStyle w:val="Akapitzlist"/>
        <w:numPr>
          <w:ilvl w:val="1"/>
          <w:numId w:val="20"/>
        </w:numPr>
        <w:tabs>
          <w:tab w:val="left" w:pos="1350"/>
        </w:tabs>
        <w:spacing w:before="89"/>
        <w:ind w:right="696"/>
        <w:rPr>
          <w:sz w:val="24"/>
          <w:szCs w:val="24"/>
        </w:rPr>
      </w:pPr>
      <w:r w:rsidRPr="00E13DDF">
        <w:rPr>
          <w:sz w:val="24"/>
          <w:szCs w:val="24"/>
        </w:rPr>
        <w:t xml:space="preserve">potwierdzenie przez Zamawiającego uwzględnienia jego uwag będzie się uważało za zatwierdzenie harmonogramu. Jeżeli </w:t>
      </w:r>
      <w:r w:rsidR="00EC58DA">
        <w:rPr>
          <w:sz w:val="24"/>
          <w:szCs w:val="24"/>
        </w:rPr>
        <w:t>W</w:t>
      </w:r>
      <w:r w:rsidRPr="00E13DDF">
        <w:rPr>
          <w:sz w:val="24"/>
          <w:szCs w:val="24"/>
        </w:rPr>
        <w:t xml:space="preserve">ykonawca nie uwzględni uwag Zamawiającego w powyższym terminie a przedłożony, poprawiony przez wykonawcę, harmonogram w istotny sposób będzie niezgodny </w:t>
      </w:r>
      <w:r w:rsidR="00EC58DA">
        <w:rPr>
          <w:sz w:val="24"/>
          <w:szCs w:val="24"/>
        </w:rPr>
        <w:br/>
      </w:r>
      <w:r w:rsidRPr="00E13DDF">
        <w:rPr>
          <w:sz w:val="24"/>
          <w:szCs w:val="24"/>
        </w:rPr>
        <w:t>z postanowieniami umowy lub ofertą wykonawcy, Zamawiający będzie uprawniony do wstrzymania robót w całości lub części. Wszelkie konsekwencje takiego wstrzymania obciążą Wykonawcę.</w:t>
      </w:r>
    </w:p>
    <w:p w:rsidR="00E03108" w:rsidRDefault="000403F1" w:rsidP="009A5517">
      <w:pPr>
        <w:pStyle w:val="Tekstpodstawowy"/>
        <w:tabs>
          <w:tab w:val="left" w:pos="1259"/>
          <w:tab w:val="left" w:pos="2516"/>
          <w:tab w:val="left" w:pos="4286"/>
          <w:tab w:val="left" w:pos="5054"/>
          <w:tab w:val="left" w:pos="6498"/>
          <w:tab w:val="left" w:pos="8028"/>
        </w:tabs>
        <w:spacing w:before="112"/>
        <w:ind w:left="782" w:right="702"/>
        <w:jc w:val="both"/>
      </w:pPr>
      <w:r>
        <w:rPr>
          <w:u w:val="single"/>
        </w:rPr>
        <w:t>W</w:t>
      </w:r>
      <w:r>
        <w:rPr>
          <w:u w:val="single"/>
        </w:rPr>
        <w:tab/>
        <w:t>przypadku</w:t>
      </w:r>
      <w:r>
        <w:rPr>
          <w:u w:val="single"/>
        </w:rPr>
        <w:tab/>
        <w:t>nieprzedłożenia</w:t>
      </w:r>
      <w:r>
        <w:rPr>
          <w:u w:val="single"/>
        </w:rPr>
        <w:tab/>
        <w:t>przez</w:t>
      </w:r>
      <w:r>
        <w:rPr>
          <w:u w:val="single"/>
        </w:rPr>
        <w:tab/>
        <w:t>Wykonawcę</w:t>
      </w:r>
      <w:r>
        <w:rPr>
          <w:u w:val="single"/>
        </w:rPr>
        <w:tab/>
        <w:t>wymaganych</w:t>
      </w:r>
      <w:r w:rsidR="009A5517">
        <w:rPr>
          <w:u w:val="single"/>
        </w:rPr>
        <w:t xml:space="preserve"> </w:t>
      </w:r>
      <w:r>
        <w:rPr>
          <w:u w:val="single"/>
        </w:rPr>
        <w:t>dokumentów w wyznaczonym terminie, umowa nie zostanie zawarta z winy</w:t>
      </w:r>
      <w:r>
        <w:rPr>
          <w:spacing w:val="-8"/>
          <w:u w:val="single"/>
        </w:rPr>
        <w:t xml:space="preserve"> </w:t>
      </w:r>
      <w:r>
        <w:rPr>
          <w:u w:val="single"/>
        </w:rPr>
        <w:t>Wykonawcy.</w:t>
      </w:r>
    </w:p>
    <w:p w:rsidR="00E03108" w:rsidRDefault="00E03108">
      <w:pPr>
        <w:pStyle w:val="Tekstpodstawowy"/>
        <w:spacing w:before="7"/>
        <w:rPr>
          <w:sz w:val="26"/>
        </w:rPr>
      </w:pPr>
    </w:p>
    <w:p w:rsidR="00E03108" w:rsidRDefault="000403F1">
      <w:pPr>
        <w:pStyle w:val="Nagwek3"/>
        <w:numPr>
          <w:ilvl w:val="0"/>
          <w:numId w:val="31"/>
        </w:numPr>
        <w:tabs>
          <w:tab w:val="left" w:pos="782"/>
          <w:tab w:val="left" w:pos="783"/>
        </w:tabs>
        <w:spacing w:before="90" w:line="274" w:lineRule="exact"/>
        <w:ind w:hanging="566"/>
      </w:pPr>
      <w:r>
        <w:t>Dopuszczalność zmiany umowy w sprawie zamówienia</w:t>
      </w:r>
      <w:r>
        <w:rPr>
          <w:spacing w:val="-7"/>
        </w:rPr>
        <w:t xml:space="preserve"> </w:t>
      </w:r>
      <w:r>
        <w:t>publicznego</w:t>
      </w:r>
      <w:r w:rsidR="00C825EF">
        <w:t>.</w:t>
      </w:r>
    </w:p>
    <w:p w:rsidR="00E03108" w:rsidRDefault="000403F1">
      <w:pPr>
        <w:pStyle w:val="Tekstpodstawowy"/>
        <w:ind w:left="782" w:right="695"/>
        <w:jc w:val="both"/>
      </w:pPr>
      <w:r>
        <w:t>Zakres, w szczególności możliwość zmiany wysok</w:t>
      </w:r>
      <w:r w:rsidR="00E13DDF">
        <w:t xml:space="preserve">ości wynagrodzenia </w:t>
      </w:r>
      <w:r w:rsidR="00EC58DA">
        <w:t>W</w:t>
      </w:r>
      <w:r w:rsidR="00E13DDF">
        <w:t>ykonawcy, i </w:t>
      </w:r>
      <w:r>
        <w:t>charakter oraz warunki wprowadzenia zmian zawiera wzór umowy stanowiący załącznik nr 4 do</w:t>
      </w:r>
      <w:r>
        <w:rPr>
          <w:spacing w:val="-1"/>
        </w:rPr>
        <w:t xml:space="preserve"> </w:t>
      </w:r>
      <w:r>
        <w:t>SIWZ.</w:t>
      </w:r>
    </w:p>
    <w:p w:rsidR="00C825EF" w:rsidRDefault="00C825EF">
      <w:pPr>
        <w:pStyle w:val="Tekstpodstawowy"/>
        <w:ind w:left="782" w:right="695"/>
        <w:jc w:val="both"/>
      </w:pPr>
    </w:p>
    <w:p w:rsidR="00C825EF" w:rsidRPr="00C825EF" w:rsidRDefault="00C825EF" w:rsidP="003526F5">
      <w:pPr>
        <w:pStyle w:val="Tekstpodstawowy"/>
        <w:numPr>
          <w:ilvl w:val="0"/>
          <w:numId w:val="31"/>
        </w:numPr>
        <w:spacing w:before="180" w:after="180"/>
        <w:jc w:val="both"/>
        <w:rPr>
          <w:b/>
        </w:rPr>
      </w:pPr>
      <w:r w:rsidRPr="00C825EF">
        <w:rPr>
          <w:b/>
        </w:rPr>
        <w:t>Informacja o przewidywanych zamówieniach, o których mowa w art. 67 ust. 1 pkt 6 lub art. 134 ust. 6 pkt 3</w:t>
      </w:r>
      <w:r w:rsidR="003526F5">
        <w:rPr>
          <w:b/>
        </w:rPr>
        <w:t xml:space="preserve"> ustawy Pzp</w:t>
      </w:r>
      <w:r w:rsidRPr="00C825EF">
        <w:rPr>
          <w:b/>
        </w:rPr>
        <w:t xml:space="preserve">, jeżeli Zamawiający  </w:t>
      </w:r>
      <w:r w:rsidRPr="00C825EF">
        <w:rPr>
          <w:b/>
        </w:rPr>
        <w:t>przewiduje udzielenie takich zamówień</w:t>
      </w:r>
    </w:p>
    <w:p w:rsidR="00E03108" w:rsidRDefault="00C825EF" w:rsidP="00C825EF">
      <w:pPr>
        <w:pStyle w:val="Tekstpodstawowy"/>
        <w:spacing w:before="180" w:after="180"/>
        <w:ind w:left="782"/>
        <w:jc w:val="both"/>
      </w:pPr>
      <w:r w:rsidRPr="00C825EF">
        <w:t>Zamawiający przewiduje udzielenie zamówień, o których mowa w art. 67 ust. 1 pkt 6 nie przekraczających łącznie 20% wartości realizowanego zamówienia niezbędnych do jego prawidłowego wykonania</w:t>
      </w:r>
      <w:r w:rsidR="003526F5">
        <w:t>.</w:t>
      </w:r>
      <w:r w:rsidRPr="005343D8">
        <w:t xml:space="preserve"> </w:t>
      </w:r>
    </w:p>
    <w:p w:rsidR="005E0E1F" w:rsidRDefault="005E0E1F">
      <w:pPr>
        <w:jc w:val="both"/>
        <w:sectPr w:rsidR="005E0E1F" w:rsidSect="009E05FE">
          <w:footerReference w:type="default" r:id="rId12"/>
          <w:pgSz w:w="11910" w:h="16840"/>
          <w:pgMar w:top="880" w:right="853" w:bottom="760" w:left="1200" w:header="0" w:footer="493" w:gutter="0"/>
          <w:cols w:space="708"/>
        </w:sectPr>
      </w:pPr>
    </w:p>
    <w:p w:rsidR="00E03108" w:rsidRDefault="000403F1">
      <w:pPr>
        <w:pStyle w:val="Nagwek3"/>
        <w:spacing w:before="68"/>
        <w:ind w:left="216"/>
      </w:pPr>
      <w:r>
        <w:lastRenderedPageBreak/>
        <w:t>ROZDZIAŁ II ZAŁĄCZNIKI DO SIWZ</w:t>
      </w:r>
    </w:p>
    <w:p w:rsidR="00E03108" w:rsidRDefault="00E03108">
      <w:pPr>
        <w:pStyle w:val="Tekstpodstawowy"/>
        <w:rPr>
          <w:b/>
          <w:sz w:val="26"/>
        </w:rPr>
      </w:pPr>
    </w:p>
    <w:p w:rsidR="00E03108" w:rsidRDefault="00E03108">
      <w:pPr>
        <w:pStyle w:val="Tekstpodstawowy"/>
        <w:rPr>
          <w:b/>
          <w:sz w:val="22"/>
        </w:rPr>
      </w:pPr>
    </w:p>
    <w:p w:rsidR="00E03108" w:rsidRDefault="000403F1">
      <w:pPr>
        <w:pStyle w:val="Tekstpodstawowy"/>
        <w:tabs>
          <w:tab w:val="left" w:pos="2562"/>
        </w:tabs>
        <w:spacing w:line="274" w:lineRule="exact"/>
        <w:ind w:left="216"/>
      </w:pPr>
      <w:r>
        <w:t>Załącznik</w:t>
      </w:r>
      <w:r>
        <w:rPr>
          <w:spacing w:val="-1"/>
        </w:rPr>
        <w:t xml:space="preserve"> </w:t>
      </w:r>
      <w:r>
        <w:t>nr</w:t>
      </w:r>
      <w:r>
        <w:rPr>
          <w:spacing w:val="-1"/>
        </w:rPr>
        <w:t xml:space="preserve"> </w:t>
      </w:r>
      <w:r w:rsidR="00D3020E">
        <w:rPr>
          <w:spacing w:val="-1"/>
        </w:rPr>
        <w:t xml:space="preserve"> </w:t>
      </w:r>
      <w:r>
        <w:t>1</w:t>
      </w:r>
      <w:r>
        <w:tab/>
        <w:t>Formularz oferty</w:t>
      </w:r>
    </w:p>
    <w:p w:rsidR="00E03108" w:rsidRDefault="000403F1">
      <w:pPr>
        <w:pStyle w:val="Tekstpodstawowy"/>
        <w:tabs>
          <w:tab w:val="left" w:pos="2556"/>
        </w:tabs>
        <w:ind w:left="216"/>
      </w:pPr>
      <w:r>
        <w:t>Załącznik</w:t>
      </w:r>
      <w:r>
        <w:rPr>
          <w:spacing w:val="-1"/>
        </w:rPr>
        <w:t xml:space="preserve"> </w:t>
      </w:r>
      <w:r>
        <w:t>nr</w:t>
      </w:r>
      <w:r w:rsidR="00D3020E">
        <w:t xml:space="preserve"> </w:t>
      </w:r>
      <w:r>
        <w:rPr>
          <w:spacing w:val="-1"/>
        </w:rPr>
        <w:t xml:space="preserve"> </w:t>
      </w:r>
      <w:r>
        <w:t>2A</w:t>
      </w:r>
      <w:r>
        <w:tab/>
        <w:t>Oświadczenie o braku podstaw do</w:t>
      </w:r>
      <w:r>
        <w:rPr>
          <w:spacing w:val="-2"/>
        </w:rPr>
        <w:t xml:space="preserve"> </w:t>
      </w:r>
      <w:r>
        <w:t>wykluczenia</w:t>
      </w:r>
    </w:p>
    <w:p w:rsidR="00E03108" w:rsidRDefault="000403F1">
      <w:pPr>
        <w:pStyle w:val="Tekstpodstawowy"/>
        <w:tabs>
          <w:tab w:val="left" w:pos="2542"/>
        </w:tabs>
        <w:ind w:left="216" w:right="1403"/>
      </w:pPr>
      <w:r>
        <w:t>Załącznik</w:t>
      </w:r>
      <w:r>
        <w:rPr>
          <w:spacing w:val="-1"/>
        </w:rPr>
        <w:t xml:space="preserve"> </w:t>
      </w:r>
      <w:r>
        <w:t>nr</w:t>
      </w:r>
      <w:r w:rsidR="00D3020E">
        <w:t xml:space="preserve"> </w:t>
      </w:r>
      <w:r>
        <w:rPr>
          <w:spacing w:val="-1"/>
        </w:rPr>
        <w:t xml:space="preserve"> </w:t>
      </w:r>
      <w:r>
        <w:t>2B</w:t>
      </w:r>
      <w:r>
        <w:tab/>
        <w:t>Oświadczenie o spełnianiu warunków udziału w postępowaniu Załącznik nr</w:t>
      </w:r>
      <w:r w:rsidR="00D3020E">
        <w:t xml:space="preserve"> </w:t>
      </w:r>
      <w:r>
        <w:t xml:space="preserve"> 3</w:t>
      </w:r>
      <w:r>
        <w:tab/>
        <w:t>Informacja dot. przynależności do grupy kapitałowej Załącznik nr</w:t>
      </w:r>
      <w:r w:rsidR="00D3020E">
        <w:t xml:space="preserve"> </w:t>
      </w:r>
      <w:r>
        <w:t xml:space="preserve"> 4</w:t>
      </w:r>
      <w:r>
        <w:tab/>
        <w:t>Wzór umowy</w:t>
      </w:r>
    </w:p>
    <w:p w:rsidR="00E03108" w:rsidRDefault="000403F1">
      <w:pPr>
        <w:pStyle w:val="Tekstpodstawowy"/>
        <w:tabs>
          <w:tab w:val="left" w:pos="2562"/>
        </w:tabs>
        <w:ind w:left="216" w:right="4889"/>
      </w:pPr>
      <w:r>
        <w:t>Załącznik</w:t>
      </w:r>
      <w:r>
        <w:rPr>
          <w:spacing w:val="-1"/>
        </w:rPr>
        <w:t xml:space="preserve"> </w:t>
      </w:r>
      <w:r>
        <w:t>nr</w:t>
      </w:r>
      <w:r w:rsidR="00D3020E">
        <w:t xml:space="preserve"> </w:t>
      </w:r>
      <w:r>
        <w:rPr>
          <w:spacing w:val="-1"/>
        </w:rPr>
        <w:t xml:space="preserve"> </w:t>
      </w:r>
      <w:r>
        <w:t>5</w:t>
      </w:r>
      <w:r>
        <w:tab/>
        <w:t>Przedmiar robót Załącznik</w:t>
      </w:r>
      <w:r>
        <w:rPr>
          <w:spacing w:val="-1"/>
        </w:rPr>
        <w:t xml:space="preserve"> </w:t>
      </w:r>
      <w:r>
        <w:t>nr</w:t>
      </w:r>
      <w:r w:rsidR="00D3020E">
        <w:t xml:space="preserve"> </w:t>
      </w:r>
      <w:r>
        <w:rPr>
          <w:spacing w:val="-1"/>
        </w:rPr>
        <w:t xml:space="preserve"> </w:t>
      </w:r>
      <w:r>
        <w:t>6</w:t>
      </w:r>
      <w:r>
        <w:tab/>
        <w:t>Wykaz wykonanych robót Załącznik</w:t>
      </w:r>
      <w:r>
        <w:rPr>
          <w:spacing w:val="-1"/>
        </w:rPr>
        <w:t xml:space="preserve"> </w:t>
      </w:r>
      <w:r>
        <w:t>nr</w:t>
      </w:r>
      <w:r w:rsidR="00D3020E">
        <w:t xml:space="preserve"> </w:t>
      </w:r>
      <w:r>
        <w:rPr>
          <w:spacing w:val="-1"/>
        </w:rPr>
        <w:t xml:space="preserve"> </w:t>
      </w:r>
      <w:r>
        <w:t>7</w:t>
      </w:r>
      <w:r>
        <w:tab/>
        <w:t>Wykaz osób</w:t>
      </w:r>
    </w:p>
    <w:p w:rsidR="00E03108" w:rsidRPr="00D3020E" w:rsidRDefault="000403F1" w:rsidP="00D3020E">
      <w:pPr>
        <w:pStyle w:val="Tekstpodstawowy"/>
        <w:tabs>
          <w:tab w:val="left" w:pos="2562"/>
        </w:tabs>
        <w:ind w:left="216"/>
      </w:pPr>
      <w:r>
        <w:t>Załącznik</w:t>
      </w:r>
      <w:r>
        <w:rPr>
          <w:spacing w:val="-1"/>
        </w:rPr>
        <w:t xml:space="preserve"> </w:t>
      </w:r>
      <w:r>
        <w:t>nr</w:t>
      </w:r>
      <w:r w:rsidR="00D3020E">
        <w:t xml:space="preserve"> </w:t>
      </w:r>
      <w:r>
        <w:rPr>
          <w:spacing w:val="-1"/>
        </w:rPr>
        <w:t xml:space="preserve"> </w:t>
      </w:r>
      <w:r>
        <w:t>8</w:t>
      </w:r>
      <w:r>
        <w:tab/>
        <w:t>Wykaz doświadczenia kierownika budowy</w:t>
      </w:r>
    </w:p>
    <w:p w:rsidR="00E03108" w:rsidRPr="00D3020E" w:rsidRDefault="000403F1" w:rsidP="00D3020E">
      <w:pPr>
        <w:pStyle w:val="Tekstpodstawowy"/>
        <w:tabs>
          <w:tab w:val="left" w:pos="2564"/>
        </w:tabs>
        <w:spacing w:line="274" w:lineRule="exact"/>
        <w:ind w:left="216"/>
      </w:pPr>
      <w:r>
        <w:t>Załącznik</w:t>
      </w:r>
      <w:r>
        <w:rPr>
          <w:spacing w:val="-1"/>
        </w:rPr>
        <w:t xml:space="preserve"> </w:t>
      </w:r>
      <w:r>
        <w:t>nr</w:t>
      </w:r>
      <w:r w:rsidR="00D3020E">
        <w:t xml:space="preserve"> </w:t>
      </w:r>
      <w:r>
        <w:rPr>
          <w:spacing w:val="-1"/>
        </w:rPr>
        <w:t xml:space="preserve"> </w:t>
      </w:r>
      <w:r>
        <w:t>9</w:t>
      </w:r>
      <w:r>
        <w:tab/>
        <w:t>Specyfikacja Techniczna Wykonania i Odbioru Robót</w:t>
      </w:r>
      <w:r>
        <w:rPr>
          <w:spacing w:val="-2"/>
        </w:rPr>
        <w:t xml:space="preserve"> </w:t>
      </w:r>
      <w:r>
        <w:t>(STWiOR)</w:t>
      </w:r>
    </w:p>
    <w:p w:rsidR="00E03108" w:rsidRDefault="000403F1">
      <w:pPr>
        <w:pStyle w:val="Tekstpodstawowy"/>
        <w:tabs>
          <w:tab w:val="left" w:pos="2684"/>
        </w:tabs>
        <w:spacing w:line="274" w:lineRule="exact"/>
        <w:ind w:left="216"/>
      </w:pPr>
      <w:r>
        <w:t>Załącznik</w:t>
      </w:r>
      <w:r>
        <w:rPr>
          <w:spacing w:val="-1"/>
        </w:rPr>
        <w:t xml:space="preserve"> </w:t>
      </w:r>
      <w:r>
        <w:t>nr</w:t>
      </w:r>
      <w:r>
        <w:rPr>
          <w:spacing w:val="-1"/>
        </w:rPr>
        <w:t xml:space="preserve"> </w:t>
      </w:r>
      <w:r w:rsidR="00D3020E">
        <w:rPr>
          <w:spacing w:val="-1"/>
        </w:rPr>
        <w:t xml:space="preserve">  </w:t>
      </w:r>
      <w:r w:rsidR="00D3020E">
        <w:t xml:space="preserve">10            </w:t>
      </w:r>
      <w:r>
        <w:t>Dokumentacja</w:t>
      </w:r>
      <w:r>
        <w:rPr>
          <w:spacing w:val="-2"/>
        </w:rPr>
        <w:t xml:space="preserve"> </w:t>
      </w:r>
      <w:r>
        <w:t>projektowa</w:t>
      </w:r>
    </w:p>
    <w:p w:rsidR="00E03108" w:rsidRDefault="00D3020E">
      <w:pPr>
        <w:pStyle w:val="Tekstpodstawowy"/>
        <w:rPr>
          <w:sz w:val="26"/>
        </w:rPr>
      </w:pPr>
      <w:r>
        <w:rPr>
          <w:sz w:val="26"/>
        </w:rPr>
        <w:t xml:space="preserve">   Załącznik nr  11          Dokumenty formalne</w:t>
      </w:r>
      <w:r w:rsidR="009A5517">
        <w:rPr>
          <w:sz w:val="26"/>
        </w:rPr>
        <w:t xml:space="preserve"> i prawne</w:t>
      </w:r>
    </w:p>
    <w:p w:rsidR="00E03108" w:rsidRDefault="00E03108">
      <w:pPr>
        <w:pStyle w:val="Tekstpodstawowy"/>
        <w:spacing w:before="2"/>
        <w:rPr>
          <w:sz w:val="38"/>
        </w:rPr>
      </w:pPr>
    </w:p>
    <w:p w:rsidR="00E03108" w:rsidRDefault="000403F1">
      <w:pPr>
        <w:pStyle w:val="Nagwek3"/>
        <w:spacing w:before="1"/>
        <w:ind w:left="216"/>
      </w:pPr>
      <w:r>
        <w:t>UWAGA:</w:t>
      </w:r>
    </w:p>
    <w:p w:rsidR="00E03108" w:rsidRDefault="000403F1">
      <w:pPr>
        <w:ind w:left="216" w:right="694"/>
        <w:jc w:val="both"/>
        <w:rPr>
          <w:b/>
          <w:sz w:val="24"/>
        </w:rPr>
      </w:pPr>
      <w:r>
        <w:rPr>
          <w:b/>
          <w:sz w:val="24"/>
        </w:rPr>
        <w:t xml:space="preserve">W związku z udostępnieniem edytowalnych wzorów formularzy, Zamawiający informuje, że wersją obowiązującą są dokumenty zamieszczone na stronie internetowej w formie nieedytowalnej (.pdf). Wykorzystanie plików edytowalnych na potrzeby opracowania oferty odbywać się będzie wyłącznie na ryzyko </w:t>
      </w:r>
      <w:r w:rsidR="00EC58DA">
        <w:rPr>
          <w:b/>
          <w:sz w:val="24"/>
        </w:rPr>
        <w:t>W</w:t>
      </w:r>
      <w:r>
        <w:rPr>
          <w:b/>
          <w:sz w:val="24"/>
        </w:rPr>
        <w:t>ykonawcy.</w:t>
      </w:r>
    </w:p>
    <w:p w:rsidR="00E03108" w:rsidRDefault="00E03108">
      <w:pPr>
        <w:jc w:val="both"/>
        <w:rPr>
          <w:sz w:val="24"/>
        </w:rPr>
        <w:sectPr w:rsidR="00E03108">
          <w:pgSz w:w="11910" w:h="16840"/>
          <w:pgMar w:top="1180" w:right="720" w:bottom="760" w:left="1200" w:header="0" w:footer="493" w:gutter="0"/>
          <w:cols w:space="708"/>
        </w:sectPr>
      </w:pPr>
    </w:p>
    <w:p w:rsidR="00E03108" w:rsidRDefault="00E03108" w:rsidP="00964254">
      <w:pPr>
        <w:spacing w:before="70"/>
        <w:ind w:left="216"/>
        <w:jc w:val="both"/>
        <w:rPr>
          <w:i/>
          <w:sz w:val="16"/>
        </w:rPr>
      </w:pPr>
    </w:p>
    <w:sectPr w:rsidR="00E03108" w:rsidSect="00964254">
      <w:pgSz w:w="11910" w:h="16840"/>
      <w:pgMar w:top="900" w:right="720" w:bottom="760" w:left="1200" w:header="0" w:footer="4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D3D" w:rsidRDefault="00050D3D">
      <w:r>
        <w:separator/>
      </w:r>
    </w:p>
  </w:endnote>
  <w:endnote w:type="continuationSeparator" w:id="0">
    <w:p w:rsidR="00050D3D" w:rsidRDefault="0005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01" w:rsidRDefault="009D1801">
    <w:pPr>
      <w:pStyle w:val="Tekstpodstawowy"/>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290.6pt;margin-top:802.3pt;width:14.1pt;height:13.05pt;z-index:-251658752;mso-position-horizontal-relative:page;mso-position-vertical-relative:page" filled="f" stroked="f">
          <v:textbox style="mso-next-textbox:#_x0000_s2049" inset="0,0,0,0">
            <w:txbxContent>
              <w:p w:rsidR="009D1801" w:rsidRDefault="009D1801">
                <w:pPr>
                  <w:spacing w:before="10"/>
                  <w:ind w:left="40"/>
                  <w:rPr>
                    <w:sz w:val="20"/>
                  </w:rPr>
                </w:pPr>
                <w:r>
                  <w:fldChar w:fldCharType="begin"/>
                </w:r>
                <w:r>
                  <w:rPr>
                    <w:sz w:val="20"/>
                  </w:rPr>
                  <w:instrText xml:space="preserve"> PAGE </w:instrText>
                </w:r>
                <w:r>
                  <w:fldChar w:fldCharType="separate"/>
                </w:r>
                <w:r w:rsidR="00525077">
                  <w:rPr>
                    <w:noProof/>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D3D" w:rsidRDefault="00050D3D">
      <w:r>
        <w:separator/>
      </w:r>
    </w:p>
  </w:footnote>
  <w:footnote w:type="continuationSeparator" w:id="0">
    <w:p w:rsidR="00050D3D" w:rsidRDefault="0005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name w:val="WW8Num15"/>
    <w:lvl w:ilvl="0">
      <w:start w:val="1"/>
      <w:numFmt w:val="decimal"/>
      <w:lvlText w:val="%1) "/>
      <w:lvlJc w:val="left"/>
      <w:pPr>
        <w:tabs>
          <w:tab w:val="num" w:pos="625"/>
        </w:tabs>
        <w:ind w:left="625" w:hanging="283"/>
      </w:pPr>
      <w:rPr>
        <w:rFonts w:ascii="Times New Roman" w:hAnsi="Times New Roman" w:cs="Times New Roman"/>
        <w:b w:val="0"/>
        <w:i w:val="0"/>
        <w:strike w:val="0"/>
        <w:dstrike w:val="0"/>
        <w:sz w:val="24"/>
        <w:szCs w:val="24"/>
        <w:u w:val="none"/>
        <w:effect w:val="none"/>
      </w:rPr>
    </w:lvl>
  </w:abstractNum>
  <w:abstractNum w:abstractNumId="1" w15:restartNumberingAfterBreak="0">
    <w:nsid w:val="014A1AAC"/>
    <w:multiLevelType w:val="hybridMultilevel"/>
    <w:tmpl w:val="C02E48AC"/>
    <w:lvl w:ilvl="0" w:tplc="48100B5C">
      <w:start w:val="1"/>
      <w:numFmt w:val="lowerLetter"/>
      <w:lvlText w:val="%1)"/>
      <w:lvlJc w:val="left"/>
      <w:pPr>
        <w:ind w:left="1068" w:hanging="346"/>
      </w:pPr>
      <w:rPr>
        <w:rFonts w:ascii="Times New Roman" w:eastAsia="Times New Roman" w:hAnsi="Times New Roman" w:cs="Times New Roman" w:hint="default"/>
        <w:spacing w:val="-30"/>
        <w:w w:val="99"/>
        <w:sz w:val="24"/>
        <w:szCs w:val="24"/>
        <w:lang w:val="pl-PL" w:eastAsia="pl-PL" w:bidi="pl-PL"/>
      </w:rPr>
    </w:lvl>
    <w:lvl w:ilvl="1" w:tplc="08F4BA54">
      <w:numFmt w:val="bullet"/>
      <w:lvlText w:val="•"/>
      <w:lvlJc w:val="left"/>
      <w:pPr>
        <w:ind w:left="1952" w:hanging="346"/>
      </w:pPr>
      <w:rPr>
        <w:rFonts w:hint="default"/>
        <w:lang w:val="pl-PL" w:eastAsia="pl-PL" w:bidi="pl-PL"/>
      </w:rPr>
    </w:lvl>
    <w:lvl w:ilvl="2" w:tplc="99F278A8">
      <w:numFmt w:val="bullet"/>
      <w:lvlText w:val="•"/>
      <w:lvlJc w:val="left"/>
      <w:pPr>
        <w:ind w:left="2845" w:hanging="346"/>
      </w:pPr>
      <w:rPr>
        <w:rFonts w:hint="default"/>
        <w:lang w:val="pl-PL" w:eastAsia="pl-PL" w:bidi="pl-PL"/>
      </w:rPr>
    </w:lvl>
    <w:lvl w:ilvl="3" w:tplc="66C292A6">
      <w:numFmt w:val="bullet"/>
      <w:lvlText w:val="•"/>
      <w:lvlJc w:val="left"/>
      <w:pPr>
        <w:ind w:left="3737" w:hanging="346"/>
      </w:pPr>
      <w:rPr>
        <w:rFonts w:hint="default"/>
        <w:lang w:val="pl-PL" w:eastAsia="pl-PL" w:bidi="pl-PL"/>
      </w:rPr>
    </w:lvl>
    <w:lvl w:ilvl="4" w:tplc="72E07120">
      <w:numFmt w:val="bullet"/>
      <w:lvlText w:val="•"/>
      <w:lvlJc w:val="left"/>
      <w:pPr>
        <w:ind w:left="4630" w:hanging="346"/>
      </w:pPr>
      <w:rPr>
        <w:rFonts w:hint="default"/>
        <w:lang w:val="pl-PL" w:eastAsia="pl-PL" w:bidi="pl-PL"/>
      </w:rPr>
    </w:lvl>
    <w:lvl w:ilvl="5" w:tplc="3134267A">
      <w:numFmt w:val="bullet"/>
      <w:lvlText w:val="•"/>
      <w:lvlJc w:val="left"/>
      <w:pPr>
        <w:ind w:left="5523" w:hanging="346"/>
      </w:pPr>
      <w:rPr>
        <w:rFonts w:hint="default"/>
        <w:lang w:val="pl-PL" w:eastAsia="pl-PL" w:bidi="pl-PL"/>
      </w:rPr>
    </w:lvl>
    <w:lvl w:ilvl="6" w:tplc="6D68B16E">
      <w:numFmt w:val="bullet"/>
      <w:lvlText w:val="•"/>
      <w:lvlJc w:val="left"/>
      <w:pPr>
        <w:ind w:left="6415" w:hanging="346"/>
      </w:pPr>
      <w:rPr>
        <w:rFonts w:hint="default"/>
        <w:lang w:val="pl-PL" w:eastAsia="pl-PL" w:bidi="pl-PL"/>
      </w:rPr>
    </w:lvl>
    <w:lvl w:ilvl="7" w:tplc="547EE010">
      <w:numFmt w:val="bullet"/>
      <w:lvlText w:val="•"/>
      <w:lvlJc w:val="left"/>
      <w:pPr>
        <w:ind w:left="7308" w:hanging="346"/>
      </w:pPr>
      <w:rPr>
        <w:rFonts w:hint="default"/>
        <w:lang w:val="pl-PL" w:eastAsia="pl-PL" w:bidi="pl-PL"/>
      </w:rPr>
    </w:lvl>
    <w:lvl w:ilvl="8" w:tplc="6AC6A7AE">
      <w:numFmt w:val="bullet"/>
      <w:lvlText w:val="•"/>
      <w:lvlJc w:val="left"/>
      <w:pPr>
        <w:ind w:left="8201" w:hanging="346"/>
      </w:pPr>
      <w:rPr>
        <w:rFonts w:hint="default"/>
        <w:lang w:val="pl-PL" w:eastAsia="pl-PL" w:bidi="pl-PL"/>
      </w:rPr>
    </w:lvl>
  </w:abstractNum>
  <w:abstractNum w:abstractNumId="2" w15:restartNumberingAfterBreak="0">
    <w:nsid w:val="0DEC5968"/>
    <w:multiLevelType w:val="hybridMultilevel"/>
    <w:tmpl w:val="4F82A2F0"/>
    <w:lvl w:ilvl="0" w:tplc="43987174">
      <w:start w:val="1"/>
      <w:numFmt w:val="decimal"/>
      <w:lvlText w:val="%1."/>
      <w:lvlJc w:val="left"/>
      <w:pPr>
        <w:ind w:left="499" w:hanging="284"/>
      </w:pPr>
      <w:rPr>
        <w:rFonts w:ascii="Times New Roman" w:eastAsia="Times New Roman" w:hAnsi="Times New Roman" w:cs="Times New Roman" w:hint="default"/>
        <w:spacing w:val="-29"/>
        <w:w w:val="100"/>
        <w:sz w:val="24"/>
        <w:szCs w:val="24"/>
        <w:lang w:val="pl-PL" w:eastAsia="pl-PL" w:bidi="pl-PL"/>
      </w:rPr>
    </w:lvl>
    <w:lvl w:ilvl="1" w:tplc="E854A3DA">
      <w:numFmt w:val="bullet"/>
      <w:lvlText w:val="•"/>
      <w:lvlJc w:val="left"/>
      <w:pPr>
        <w:ind w:left="1448" w:hanging="284"/>
      </w:pPr>
      <w:rPr>
        <w:rFonts w:hint="default"/>
        <w:lang w:val="pl-PL" w:eastAsia="pl-PL" w:bidi="pl-PL"/>
      </w:rPr>
    </w:lvl>
    <w:lvl w:ilvl="2" w:tplc="5CE053E0">
      <w:numFmt w:val="bullet"/>
      <w:lvlText w:val="•"/>
      <w:lvlJc w:val="left"/>
      <w:pPr>
        <w:ind w:left="2397" w:hanging="284"/>
      </w:pPr>
      <w:rPr>
        <w:rFonts w:hint="default"/>
        <w:lang w:val="pl-PL" w:eastAsia="pl-PL" w:bidi="pl-PL"/>
      </w:rPr>
    </w:lvl>
    <w:lvl w:ilvl="3" w:tplc="091CBB8C">
      <w:numFmt w:val="bullet"/>
      <w:lvlText w:val="•"/>
      <w:lvlJc w:val="left"/>
      <w:pPr>
        <w:ind w:left="3345" w:hanging="284"/>
      </w:pPr>
      <w:rPr>
        <w:rFonts w:hint="default"/>
        <w:lang w:val="pl-PL" w:eastAsia="pl-PL" w:bidi="pl-PL"/>
      </w:rPr>
    </w:lvl>
    <w:lvl w:ilvl="4" w:tplc="89564F6A">
      <w:numFmt w:val="bullet"/>
      <w:lvlText w:val="•"/>
      <w:lvlJc w:val="left"/>
      <w:pPr>
        <w:ind w:left="4294" w:hanging="284"/>
      </w:pPr>
      <w:rPr>
        <w:rFonts w:hint="default"/>
        <w:lang w:val="pl-PL" w:eastAsia="pl-PL" w:bidi="pl-PL"/>
      </w:rPr>
    </w:lvl>
    <w:lvl w:ilvl="5" w:tplc="F934F32E">
      <w:numFmt w:val="bullet"/>
      <w:lvlText w:val="•"/>
      <w:lvlJc w:val="left"/>
      <w:pPr>
        <w:ind w:left="5243" w:hanging="284"/>
      </w:pPr>
      <w:rPr>
        <w:rFonts w:hint="default"/>
        <w:lang w:val="pl-PL" w:eastAsia="pl-PL" w:bidi="pl-PL"/>
      </w:rPr>
    </w:lvl>
    <w:lvl w:ilvl="6" w:tplc="CC4AB540">
      <w:numFmt w:val="bullet"/>
      <w:lvlText w:val="•"/>
      <w:lvlJc w:val="left"/>
      <w:pPr>
        <w:ind w:left="6191" w:hanging="284"/>
      </w:pPr>
      <w:rPr>
        <w:rFonts w:hint="default"/>
        <w:lang w:val="pl-PL" w:eastAsia="pl-PL" w:bidi="pl-PL"/>
      </w:rPr>
    </w:lvl>
    <w:lvl w:ilvl="7" w:tplc="F2A2E8A6">
      <w:numFmt w:val="bullet"/>
      <w:lvlText w:val="•"/>
      <w:lvlJc w:val="left"/>
      <w:pPr>
        <w:ind w:left="7140" w:hanging="284"/>
      </w:pPr>
      <w:rPr>
        <w:rFonts w:hint="default"/>
        <w:lang w:val="pl-PL" w:eastAsia="pl-PL" w:bidi="pl-PL"/>
      </w:rPr>
    </w:lvl>
    <w:lvl w:ilvl="8" w:tplc="A6DA7AE0">
      <w:numFmt w:val="bullet"/>
      <w:lvlText w:val="•"/>
      <w:lvlJc w:val="left"/>
      <w:pPr>
        <w:ind w:left="8089" w:hanging="284"/>
      </w:pPr>
      <w:rPr>
        <w:rFonts w:hint="default"/>
        <w:lang w:val="pl-PL" w:eastAsia="pl-PL" w:bidi="pl-PL"/>
      </w:rPr>
    </w:lvl>
  </w:abstractNum>
  <w:abstractNum w:abstractNumId="3" w15:restartNumberingAfterBreak="0">
    <w:nsid w:val="14430EA8"/>
    <w:multiLevelType w:val="hybridMultilevel"/>
    <w:tmpl w:val="DDD862A8"/>
    <w:lvl w:ilvl="0" w:tplc="3E965806">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5EDA2FAE">
      <w:numFmt w:val="bullet"/>
      <w:lvlText w:val="•"/>
      <w:lvlJc w:val="left"/>
      <w:pPr>
        <w:ind w:left="1448" w:hanging="284"/>
      </w:pPr>
      <w:rPr>
        <w:rFonts w:hint="default"/>
        <w:lang w:val="pl-PL" w:eastAsia="pl-PL" w:bidi="pl-PL"/>
      </w:rPr>
    </w:lvl>
    <w:lvl w:ilvl="2" w:tplc="758E5E98">
      <w:numFmt w:val="bullet"/>
      <w:lvlText w:val="•"/>
      <w:lvlJc w:val="left"/>
      <w:pPr>
        <w:ind w:left="2397" w:hanging="284"/>
      </w:pPr>
      <w:rPr>
        <w:rFonts w:hint="default"/>
        <w:lang w:val="pl-PL" w:eastAsia="pl-PL" w:bidi="pl-PL"/>
      </w:rPr>
    </w:lvl>
    <w:lvl w:ilvl="3" w:tplc="5DF85738">
      <w:numFmt w:val="bullet"/>
      <w:lvlText w:val="•"/>
      <w:lvlJc w:val="left"/>
      <w:pPr>
        <w:ind w:left="3345" w:hanging="284"/>
      </w:pPr>
      <w:rPr>
        <w:rFonts w:hint="default"/>
        <w:lang w:val="pl-PL" w:eastAsia="pl-PL" w:bidi="pl-PL"/>
      </w:rPr>
    </w:lvl>
    <w:lvl w:ilvl="4" w:tplc="97B0B91A">
      <w:numFmt w:val="bullet"/>
      <w:lvlText w:val="•"/>
      <w:lvlJc w:val="left"/>
      <w:pPr>
        <w:ind w:left="4294" w:hanging="284"/>
      </w:pPr>
      <w:rPr>
        <w:rFonts w:hint="default"/>
        <w:lang w:val="pl-PL" w:eastAsia="pl-PL" w:bidi="pl-PL"/>
      </w:rPr>
    </w:lvl>
    <w:lvl w:ilvl="5" w:tplc="A4FAA168">
      <w:numFmt w:val="bullet"/>
      <w:lvlText w:val="•"/>
      <w:lvlJc w:val="left"/>
      <w:pPr>
        <w:ind w:left="5243" w:hanging="284"/>
      </w:pPr>
      <w:rPr>
        <w:rFonts w:hint="default"/>
        <w:lang w:val="pl-PL" w:eastAsia="pl-PL" w:bidi="pl-PL"/>
      </w:rPr>
    </w:lvl>
    <w:lvl w:ilvl="6" w:tplc="8AEE4C34">
      <w:numFmt w:val="bullet"/>
      <w:lvlText w:val="•"/>
      <w:lvlJc w:val="left"/>
      <w:pPr>
        <w:ind w:left="6191" w:hanging="284"/>
      </w:pPr>
      <w:rPr>
        <w:rFonts w:hint="default"/>
        <w:lang w:val="pl-PL" w:eastAsia="pl-PL" w:bidi="pl-PL"/>
      </w:rPr>
    </w:lvl>
    <w:lvl w:ilvl="7" w:tplc="BB0C577A">
      <w:numFmt w:val="bullet"/>
      <w:lvlText w:val="•"/>
      <w:lvlJc w:val="left"/>
      <w:pPr>
        <w:ind w:left="7140" w:hanging="284"/>
      </w:pPr>
      <w:rPr>
        <w:rFonts w:hint="default"/>
        <w:lang w:val="pl-PL" w:eastAsia="pl-PL" w:bidi="pl-PL"/>
      </w:rPr>
    </w:lvl>
    <w:lvl w:ilvl="8" w:tplc="72B62DBE">
      <w:numFmt w:val="bullet"/>
      <w:lvlText w:val="•"/>
      <w:lvlJc w:val="left"/>
      <w:pPr>
        <w:ind w:left="8089" w:hanging="284"/>
      </w:pPr>
      <w:rPr>
        <w:rFonts w:hint="default"/>
        <w:lang w:val="pl-PL" w:eastAsia="pl-PL" w:bidi="pl-PL"/>
      </w:rPr>
    </w:lvl>
  </w:abstractNum>
  <w:abstractNum w:abstractNumId="4" w15:restartNumberingAfterBreak="0">
    <w:nsid w:val="15D959B9"/>
    <w:multiLevelType w:val="hybridMultilevel"/>
    <w:tmpl w:val="9AAAE5CA"/>
    <w:lvl w:ilvl="0" w:tplc="2A86B300">
      <w:start w:val="1"/>
      <w:numFmt w:val="decimal"/>
      <w:lvlText w:val="%1."/>
      <w:lvlJc w:val="left"/>
      <w:pPr>
        <w:ind w:left="499" w:hanging="284"/>
      </w:pPr>
      <w:rPr>
        <w:rFonts w:ascii="Times New Roman" w:eastAsia="Times New Roman" w:hAnsi="Times New Roman" w:cs="Times New Roman" w:hint="default"/>
        <w:spacing w:val="-28"/>
        <w:w w:val="99"/>
        <w:sz w:val="24"/>
        <w:szCs w:val="24"/>
        <w:lang w:val="pl-PL" w:eastAsia="pl-PL" w:bidi="pl-PL"/>
      </w:rPr>
    </w:lvl>
    <w:lvl w:ilvl="1" w:tplc="94FC0F7C">
      <w:numFmt w:val="bullet"/>
      <w:lvlText w:val="•"/>
      <w:lvlJc w:val="left"/>
      <w:pPr>
        <w:ind w:left="1448" w:hanging="284"/>
      </w:pPr>
      <w:rPr>
        <w:rFonts w:hint="default"/>
        <w:lang w:val="pl-PL" w:eastAsia="pl-PL" w:bidi="pl-PL"/>
      </w:rPr>
    </w:lvl>
    <w:lvl w:ilvl="2" w:tplc="71F8D84C">
      <w:numFmt w:val="bullet"/>
      <w:lvlText w:val="•"/>
      <w:lvlJc w:val="left"/>
      <w:pPr>
        <w:ind w:left="2397" w:hanging="284"/>
      </w:pPr>
      <w:rPr>
        <w:rFonts w:hint="default"/>
        <w:lang w:val="pl-PL" w:eastAsia="pl-PL" w:bidi="pl-PL"/>
      </w:rPr>
    </w:lvl>
    <w:lvl w:ilvl="3" w:tplc="6262AFE6">
      <w:numFmt w:val="bullet"/>
      <w:lvlText w:val="•"/>
      <w:lvlJc w:val="left"/>
      <w:pPr>
        <w:ind w:left="3345" w:hanging="284"/>
      </w:pPr>
      <w:rPr>
        <w:rFonts w:hint="default"/>
        <w:lang w:val="pl-PL" w:eastAsia="pl-PL" w:bidi="pl-PL"/>
      </w:rPr>
    </w:lvl>
    <w:lvl w:ilvl="4" w:tplc="8F68191E">
      <w:numFmt w:val="bullet"/>
      <w:lvlText w:val="•"/>
      <w:lvlJc w:val="left"/>
      <w:pPr>
        <w:ind w:left="4294" w:hanging="284"/>
      </w:pPr>
      <w:rPr>
        <w:rFonts w:hint="default"/>
        <w:lang w:val="pl-PL" w:eastAsia="pl-PL" w:bidi="pl-PL"/>
      </w:rPr>
    </w:lvl>
    <w:lvl w:ilvl="5" w:tplc="D76E5848">
      <w:numFmt w:val="bullet"/>
      <w:lvlText w:val="•"/>
      <w:lvlJc w:val="left"/>
      <w:pPr>
        <w:ind w:left="5243" w:hanging="284"/>
      </w:pPr>
      <w:rPr>
        <w:rFonts w:hint="default"/>
        <w:lang w:val="pl-PL" w:eastAsia="pl-PL" w:bidi="pl-PL"/>
      </w:rPr>
    </w:lvl>
    <w:lvl w:ilvl="6" w:tplc="3B020E9A">
      <w:numFmt w:val="bullet"/>
      <w:lvlText w:val="•"/>
      <w:lvlJc w:val="left"/>
      <w:pPr>
        <w:ind w:left="6191" w:hanging="284"/>
      </w:pPr>
      <w:rPr>
        <w:rFonts w:hint="default"/>
        <w:lang w:val="pl-PL" w:eastAsia="pl-PL" w:bidi="pl-PL"/>
      </w:rPr>
    </w:lvl>
    <w:lvl w:ilvl="7" w:tplc="64C44C56">
      <w:numFmt w:val="bullet"/>
      <w:lvlText w:val="•"/>
      <w:lvlJc w:val="left"/>
      <w:pPr>
        <w:ind w:left="7140" w:hanging="284"/>
      </w:pPr>
      <w:rPr>
        <w:rFonts w:hint="default"/>
        <w:lang w:val="pl-PL" w:eastAsia="pl-PL" w:bidi="pl-PL"/>
      </w:rPr>
    </w:lvl>
    <w:lvl w:ilvl="8" w:tplc="E5F8EB82">
      <w:numFmt w:val="bullet"/>
      <w:lvlText w:val="•"/>
      <w:lvlJc w:val="left"/>
      <w:pPr>
        <w:ind w:left="8089" w:hanging="284"/>
      </w:pPr>
      <w:rPr>
        <w:rFonts w:hint="default"/>
        <w:lang w:val="pl-PL" w:eastAsia="pl-PL" w:bidi="pl-PL"/>
      </w:rPr>
    </w:lvl>
  </w:abstractNum>
  <w:abstractNum w:abstractNumId="5" w15:restartNumberingAfterBreak="0">
    <w:nsid w:val="203D7A52"/>
    <w:multiLevelType w:val="hybridMultilevel"/>
    <w:tmpl w:val="C206FA9E"/>
    <w:lvl w:ilvl="0" w:tplc="0CA4349E">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F968AB4A">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C6F8AEDE">
      <w:numFmt w:val="bullet"/>
      <w:lvlText w:val="•"/>
      <w:lvlJc w:val="left"/>
      <w:pPr>
        <w:ind w:left="1802" w:hanging="284"/>
      </w:pPr>
      <w:rPr>
        <w:rFonts w:hint="default"/>
        <w:lang w:val="pl-PL" w:eastAsia="pl-PL" w:bidi="pl-PL"/>
      </w:rPr>
    </w:lvl>
    <w:lvl w:ilvl="3" w:tplc="EA06A340">
      <w:numFmt w:val="bullet"/>
      <w:lvlText w:val="•"/>
      <w:lvlJc w:val="left"/>
      <w:pPr>
        <w:ind w:left="2825" w:hanging="284"/>
      </w:pPr>
      <w:rPr>
        <w:rFonts w:hint="default"/>
        <w:lang w:val="pl-PL" w:eastAsia="pl-PL" w:bidi="pl-PL"/>
      </w:rPr>
    </w:lvl>
    <w:lvl w:ilvl="4" w:tplc="6BEA4A0C">
      <w:numFmt w:val="bullet"/>
      <w:lvlText w:val="•"/>
      <w:lvlJc w:val="left"/>
      <w:pPr>
        <w:ind w:left="3848" w:hanging="284"/>
      </w:pPr>
      <w:rPr>
        <w:rFonts w:hint="default"/>
        <w:lang w:val="pl-PL" w:eastAsia="pl-PL" w:bidi="pl-PL"/>
      </w:rPr>
    </w:lvl>
    <w:lvl w:ilvl="5" w:tplc="0BA04494">
      <w:numFmt w:val="bullet"/>
      <w:lvlText w:val="•"/>
      <w:lvlJc w:val="left"/>
      <w:pPr>
        <w:ind w:left="4871" w:hanging="284"/>
      </w:pPr>
      <w:rPr>
        <w:rFonts w:hint="default"/>
        <w:lang w:val="pl-PL" w:eastAsia="pl-PL" w:bidi="pl-PL"/>
      </w:rPr>
    </w:lvl>
    <w:lvl w:ilvl="6" w:tplc="6220CF4A">
      <w:numFmt w:val="bullet"/>
      <w:lvlText w:val="•"/>
      <w:lvlJc w:val="left"/>
      <w:pPr>
        <w:ind w:left="5894" w:hanging="284"/>
      </w:pPr>
      <w:rPr>
        <w:rFonts w:hint="default"/>
        <w:lang w:val="pl-PL" w:eastAsia="pl-PL" w:bidi="pl-PL"/>
      </w:rPr>
    </w:lvl>
    <w:lvl w:ilvl="7" w:tplc="C2861EAE">
      <w:numFmt w:val="bullet"/>
      <w:lvlText w:val="•"/>
      <w:lvlJc w:val="left"/>
      <w:pPr>
        <w:ind w:left="6917" w:hanging="284"/>
      </w:pPr>
      <w:rPr>
        <w:rFonts w:hint="default"/>
        <w:lang w:val="pl-PL" w:eastAsia="pl-PL" w:bidi="pl-PL"/>
      </w:rPr>
    </w:lvl>
    <w:lvl w:ilvl="8" w:tplc="7EF87FC8">
      <w:numFmt w:val="bullet"/>
      <w:lvlText w:val="•"/>
      <w:lvlJc w:val="left"/>
      <w:pPr>
        <w:ind w:left="7940" w:hanging="284"/>
      </w:pPr>
      <w:rPr>
        <w:rFonts w:hint="default"/>
        <w:lang w:val="pl-PL" w:eastAsia="pl-PL" w:bidi="pl-PL"/>
      </w:rPr>
    </w:lvl>
  </w:abstractNum>
  <w:abstractNum w:abstractNumId="6" w15:restartNumberingAfterBreak="0">
    <w:nsid w:val="241021AC"/>
    <w:multiLevelType w:val="hybridMultilevel"/>
    <w:tmpl w:val="17E2AB24"/>
    <w:lvl w:ilvl="0" w:tplc="ED92861C">
      <w:start w:val="1"/>
      <w:numFmt w:val="lowerLetter"/>
      <w:lvlText w:val="%1)"/>
      <w:lvlJc w:val="left"/>
      <w:pPr>
        <w:ind w:left="1068" w:hanging="286"/>
      </w:pPr>
      <w:rPr>
        <w:rFonts w:ascii="Times New Roman" w:eastAsia="Times New Roman" w:hAnsi="Times New Roman" w:cs="Times New Roman" w:hint="default"/>
        <w:spacing w:val="-30"/>
        <w:w w:val="99"/>
        <w:sz w:val="24"/>
        <w:szCs w:val="24"/>
        <w:lang w:val="pl-PL" w:eastAsia="pl-PL" w:bidi="pl-PL"/>
      </w:rPr>
    </w:lvl>
    <w:lvl w:ilvl="1" w:tplc="72D845C8">
      <w:numFmt w:val="bullet"/>
      <w:lvlText w:val="•"/>
      <w:lvlJc w:val="left"/>
      <w:pPr>
        <w:ind w:left="1952" w:hanging="286"/>
      </w:pPr>
      <w:rPr>
        <w:rFonts w:hint="default"/>
        <w:lang w:val="pl-PL" w:eastAsia="pl-PL" w:bidi="pl-PL"/>
      </w:rPr>
    </w:lvl>
    <w:lvl w:ilvl="2" w:tplc="61B25B60">
      <w:numFmt w:val="bullet"/>
      <w:lvlText w:val="•"/>
      <w:lvlJc w:val="left"/>
      <w:pPr>
        <w:ind w:left="2845" w:hanging="286"/>
      </w:pPr>
      <w:rPr>
        <w:rFonts w:hint="default"/>
        <w:lang w:val="pl-PL" w:eastAsia="pl-PL" w:bidi="pl-PL"/>
      </w:rPr>
    </w:lvl>
    <w:lvl w:ilvl="3" w:tplc="F8627746">
      <w:numFmt w:val="bullet"/>
      <w:lvlText w:val="•"/>
      <w:lvlJc w:val="left"/>
      <w:pPr>
        <w:ind w:left="3737" w:hanging="286"/>
      </w:pPr>
      <w:rPr>
        <w:rFonts w:hint="default"/>
        <w:lang w:val="pl-PL" w:eastAsia="pl-PL" w:bidi="pl-PL"/>
      </w:rPr>
    </w:lvl>
    <w:lvl w:ilvl="4" w:tplc="49607C6C">
      <w:numFmt w:val="bullet"/>
      <w:lvlText w:val="•"/>
      <w:lvlJc w:val="left"/>
      <w:pPr>
        <w:ind w:left="4630" w:hanging="286"/>
      </w:pPr>
      <w:rPr>
        <w:rFonts w:hint="default"/>
        <w:lang w:val="pl-PL" w:eastAsia="pl-PL" w:bidi="pl-PL"/>
      </w:rPr>
    </w:lvl>
    <w:lvl w:ilvl="5" w:tplc="A07C6768">
      <w:numFmt w:val="bullet"/>
      <w:lvlText w:val="•"/>
      <w:lvlJc w:val="left"/>
      <w:pPr>
        <w:ind w:left="5523" w:hanging="286"/>
      </w:pPr>
      <w:rPr>
        <w:rFonts w:hint="default"/>
        <w:lang w:val="pl-PL" w:eastAsia="pl-PL" w:bidi="pl-PL"/>
      </w:rPr>
    </w:lvl>
    <w:lvl w:ilvl="6" w:tplc="91DAD9EE">
      <w:numFmt w:val="bullet"/>
      <w:lvlText w:val="•"/>
      <w:lvlJc w:val="left"/>
      <w:pPr>
        <w:ind w:left="6415" w:hanging="286"/>
      </w:pPr>
      <w:rPr>
        <w:rFonts w:hint="default"/>
        <w:lang w:val="pl-PL" w:eastAsia="pl-PL" w:bidi="pl-PL"/>
      </w:rPr>
    </w:lvl>
    <w:lvl w:ilvl="7" w:tplc="FC48154A">
      <w:numFmt w:val="bullet"/>
      <w:lvlText w:val="•"/>
      <w:lvlJc w:val="left"/>
      <w:pPr>
        <w:ind w:left="7308" w:hanging="286"/>
      </w:pPr>
      <w:rPr>
        <w:rFonts w:hint="default"/>
        <w:lang w:val="pl-PL" w:eastAsia="pl-PL" w:bidi="pl-PL"/>
      </w:rPr>
    </w:lvl>
    <w:lvl w:ilvl="8" w:tplc="402405EC">
      <w:numFmt w:val="bullet"/>
      <w:lvlText w:val="•"/>
      <w:lvlJc w:val="left"/>
      <w:pPr>
        <w:ind w:left="8201" w:hanging="286"/>
      </w:pPr>
      <w:rPr>
        <w:rFonts w:hint="default"/>
        <w:lang w:val="pl-PL" w:eastAsia="pl-PL" w:bidi="pl-PL"/>
      </w:rPr>
    </w:lvl>
  </w:abstractNum>
  <w:abstractNum w:abstractNumId="7" w15:restartNumberingAfterBreak="0">
    <w:nsid w:val="2B6465A0"/>
    <w:multiLevelType w:val="hybridMultilevel"/>
    <w:tmpl w:val="7F3C7E8A"/>
    <w:lvl w:ilvl="0" w:tplc="57D61D22">
      <w:start w:val="13"/>
      <w:numFmt w:val="lowerLetter"/>
      <w:lvlText w:val="%1)"/>
      <w:lvlJc w:val="left"/>
      <w:pPr>
        <w:ind w:left="1068" w:hanging="286"/>
      </w:pPr>
      <w:rPr>
        <w:rFonts w:ascii="Times New Roman" w:eastAsia="Times New Roman" w:hAnsi="Times New Roman" w:cs="Times New Roman" w:hint="default"/>
        <w:spacing w:val="0"/>
        <w:w w:val="99"/>
        <w:sz w:val="24"/>
        <w:szCs w:val="24"/>
        <w:lang w:val="pl-PL" w:eastAsia="pl-PL" w:bidi="pl-PL"/>
      </w:rPr>
    </w:lvl>
    <w:lvl w:ilvl="1" w:tplc="F18C3104">
      <w:numFmt w:val="bullet"/>
      <w:lvlText w:val=""/>
      <w:lvlJc w:val="left"/>
      <w:pPr>
        <w:ind w:left="1349" w:hanging="281"/>
      </w:pPr>
      <w:rPr>
        <w:rFonts w:ascii="Symbol" w:eastAsia="Symbol" w:hAnsi="Symbol" w:cs="Symbol" w:hint="default"/>
        <w:w w:val="101"/>
        <w:sz w:val="24"/>
        <w:szCs w:val="24"/>
        <w:lang w:val="pl-PL" w:eastAsia="pl-PL" w:bidi="pl-PL"/>
      </w:rPr>
    </w:lvl>
    <w:lvl w:ilvl="2" w:tplc="BF187CD4">
      <w:numFmt w:val="bullet"/>
      <w:lvlText w:val="•"/>
      <w:lvlJc w:val="left"/>
      <w:pPr>
        <w:ind w:left="2300" w:hanging="281"/>
      </w:pPr>
      <w:rPr>
        <w:rFonts w:hint="default"/>
        <w:lang w:val="pl-PL" w:eastAsia="pl-PL" w:bidi="pl-PL"/>
      </w:rPr>
    </w:lvl>
    <w:lvl w:ilvl="3" w:tplc="6ADCE6B8">
      <w:numFmt w:val="bullet"/>
      <w:lvlText w:val="•"/>
      <w:lvlJc w:val="left"/>
      <w:pPr>
        <w:ind w:left="3261" w:hanging="281"/>
      </w:pPr>
      <w:rPr>
        <w:rFonts w:hint="default"/>
        <w:lang w:val="pl-PL" w:eastAsia="pl-PL" w:bidi="pl-PL"/>
      </w:rPr>
    </w:lvl>
    <w:lvl w:ilvl="4" w:tplc="BE869AC6">
      <w:numFmt w:val="bullet"/>
      <w:lvlText w:val="•"/>
      <w:lvlJc w:val="left"/>
      <w:pPr>
        <w:ind w:left="4222" w:hanging="281"/>
      </w:pPr>
      <w:rPr>
        <w:rFonts w:hint="default"/>
        <w:lang w:val="pl-PL" w:eastAsia="pl-PL" w:bidi="pl-PL"/>
      </w:rPr>
    </w:lvl>
    <w:lvl w:ilvl="5" w:tplc="304C3A78">
      <w:numFmt w:val="bullet"/>
      <w:lvlText w:val="•"/>
      <w:lvlJc w:val="left"/>
      <w:pPr>
        <w:ind w:left="5182" w:hanging="281"/>
      </w:pPr>
      <w:rPr>
        <w:rFonts w:hint="default"/>
        <w:lang w:val="pl-PL" w:eastAsia="pl-PL" w:bidi="pl-PL"/>
      </w:rPr>
    </w:lvl>
    <w:lvl w:ilvl="6" w:tplc="9ADC906C">
      <w:numFmt w:val="bullet"/>
      <w:lvlText w:val="•"/>
      <w:lvlJc w:val="left"/>
      <w:pPr>
        <w:ind w:left="6143" w:hanging="281"/>
      </w:pPr>
      <w:rPr>
        <w:rFonts w:hint="default"/>
        <w:lang w:val="pl-PL" w:eastAsia="pl-PL" w:bidi="pl-PL"/>
      </w:rPr>
    </w:lvl>
    <w:lvl w:ilvl="7" w:tplc="2AAEB7B0">
      <w:numFmt w:val="bullet"/>
      <w:lvlText w:val="•"/>
      <w:lvlJc w:val="left"/>
      <w:pPr>
        <w:ind w:left="7104" w:hanging="281"/>
      </w:pPr>
      <w:rPr>
        <w:rFonts w:hint="default"/>
        <w:lang w:val="pl-PL" w:eastAsia="pl-PL" w:bidi="pl-PL"/>
      </w:rPr>
    </w:lvl>
    <w:lvl w:ilvl="8" w:tplc="73FE58D0">
      <w:numFmt w:val="bullet"/>
      <w:lvlText w:val="•"/>
      <w:lvlJc w:val="left"/>
      <w:pPr>
        <w:ind w:left="8064" w:hanging="281"/>
      </w:pPr>
      <w:rPr>
        <w:rFonts w:hint="default"/>
        <w:lang w:val="pl-PL" w:eastAsia="pl-PL" w:bidi="pl-PL"/>
      </w:rPr>
    </w:lvl>
  </w:abstractNum>
  <w:abstractNum w:abstractNumId="8" w15:restartNumberingAfterBreak="0">
    <w:nsid w:val="2C3C3CE5"/>
    <w:multiLevelType w:val="hybridMultilevel"/>
    <w:tmpl w:val="9600000A"/>
    <w:lvl w:ilvl="0" w:tplc="FCB2CC20">
      <w:start w:val="1"/>
      <w:numFmt w:val="lowerLetter"/>
      <w:lvlText w:val="%1)"/>
      <w:lvlJc w:val="left"/>
      <w:pPr>
        <w:ind w:left="1068" w:hanging="286"/>
      </w:pPr>
      <w:rPr>
        <w:rFonts w:ascii="Times New Roman" w:eastAsia="Times New Roman" w:hAnsi="Times New Roman" w:cs="Times New Roman" w:hint="default"/>
        <w:spacing w:val="-20"/>
        <w:w w:val="99"/>
        <w:sz w:val="24"/>
        <w:szCs w:val="24"/>
        <w:lang w:val="pl-PL" w:eastAsia="pl-PL" w:bidi="pl-PL"/>
      </w:rPr>
    </w:lvl>
    <w:lvl w:ilvl="1" w:tplc="813C7D0C">
      <w:numFmt w:val="bullet"/>
      <w:lvlText w:val="•"/>
      <w:lvlJc w:val="left"/>
      <w:pPr>
        <w:ind w:left="1952" w:hanging="286"/>
      </w:pPr>
      <w:rPr>
        <w:rFonts w:hint="default"/>
        <w:lang w:val="pl-PL" w:eastAsia="pl-PL" w:bidi="pl-PL"/>
      </w:rPr>
    </w:lvl>
    <w:lvl w:ilvl="2" w:tplc="9F703DB6">
      <w:numFmt w:val="bullet"/>
      <w:lvlText w:val="•"/>
      <w:lvlJc w:val="left"/>
      <w:pPr>
        <w:ind w:left="2845" w:hanging="286"/>
      </w:pPr>
      <w:rPr>
        <w:rFonts w:hint="default"/>
        <w:lang w:val="pl-PL" w:eastAsia="pl-PL" w:bidi="pl-PL"/>
      </w:rPr>
    </w:lvl>
    <w:lvl w:ilvl="3" w:tplc="F41A0A64">
      <w:numFmt w:val="bullet"/>
      <w:lvlText w:val="•"/>
      <w:lvlJc w:val="left"/>
      <w:pPr>
        <w:ind w:left="3737" w:hanging="286"/>
      </w:pPr>
      <w:rPr>
        <w:rFonts w:hint="default"/>
        <w:lang w:val="pl-PL" w:eastAsia="pl-PL" w:bidi="pl-PL"/>
      </w:rPr>
    </w:lvl>
    <w:lvl w:ilvl="4" w:tplc="FEF6B916">
      <w:numFmt w:val="bullet"/>
      <w:lvlText w:val="•"/>
      <w:lvlJc w:val="left"/>
      <w:pPr>
        <w:ind w:left="4630" w:hanging="286"/>
      </w:pPr>
      <w:rPr>
        <w:rFonts w:hint="default"/>
        <w:lang w:val="pl-PL" w:eastAsia="pl-PL" w:bidi="pl-PL"/>
      </w:rPr>
    </w:lvl>
    <w:lvl w:ilvl="5" w:tplc="352AE48C">
      <w:numFmt w:val="bullet"/>
      <w:lvlText w:val="•"/>
      <w:lvlJc w:val="left"/>
      <w:pPr>
        <w:ind w:left="5523" w:hanging="286"/>
      </w:pPr>
      <w:rPr>
        <w:rFonts w:hint="default"/>
        <w:lang w:val="pl-PL" w:eastAsia="pl-PL" w:bidi="pl-PL"/>
      </w:rPr>
    </w:lvl>
    <w:lvl w:ilvl="6" w:tplc="74C2A772">
      <w:numFmt w:val="bullet"/>
      <w:lvlText w:val="•"/>
      <w:lvlJc w:val="left"/>
      <w:pPr>
        <w:ind w:left="6415" w:hanging="286"/>
      </w:pPr>
      <w:rPr>
        <w:rFonts w:hint="default"/>
        <w:lang w:val="pl-PL" w:eastAsia="pl-PL" w:bidi="pl-PL"/>
      </w:rPr>
    </w:lvl>
    <w:lvl w:ilvl="7" w:tplc="46C09E42">
      <w:numFmt w:val="bullet"/>
      <w:lvlText w:val="•"/>
      <w:lvlJc w:val="left"/>
      <w:pPr>
        <w:ind w:left="7308" w:hanging="286"/>
      </w:pPr>
      <w:rPr>
        <w:rFonts w:hint="default"/>
        <w:lang w:val="pl-PL" w:eastAsia="pl-PL" w:bidi="pl-PL"/>
      </w:rPr>
    </w:lvl>
    <w:lvl w:ilvl="8" w:tplc="E6A4BDA2">
      <w:numFmt w:val="bullet"/>
      <w:lvlText w:val="•"/>
      <w:lvlJc w:val="left"/>
      <w:pPr>
        <w:ind w:left="8201" w:hanging="286"/>
      </w:pPr>
      <w:rPr>
        <w:rFonts w:hint="default"/>
        <w:lang w:val="pl-PL" w:eastAsia="pl-PL" w:bidi="pl-PL"/>
      </w:rPr>
    </w:lvl>
  </w:abstractNum>
  <w:abstractNum w:abstractNumId="9" w15:restartNumberingAfterBreak="0">
    <w:nsid w:val="2E62344E"/>
    <w:multiLevelType w:val="hybridMultilevel"/>
    <w:tmpl w:val="1D32795C"/>
    <w:lvl w:ilvl="0" w:tplc="3A505D18">
      <w:start w:val="1"/>
      <w:numFmt w:val="decimal"/>
      <w:lvlText w:val="%1."/>
      <w:lvlJc w:val="left"/>
      <w:pPr>
        <w:ind w:left="499" w:hanging="284"/>
      </w:pPr>
      <w:rPr>
        <w:rFonts w:ascii="Times New Roman" w:eastAsia="Times New Roman" w:hAnsi="Times New Roman" w:cs="Times New Roman" w:hint="default"/>
        <w:i w:val="0"/>
        <w:spacing w:val="-17"/>
        <w:w w:val="99"/>
        <w:sz w:val="24"/>
        <w:szCs w:val="24"/>
        <w:lang w:val="pl-PL" w:eastAsia="pl-PL" w:bidi="pl-PL"/>
      </w:rPr>
    </w:lvl>
    <w:lvl w:ilvl="1" w:tplc="EC24DF3C">
      <w:numFmt w:val="bullet"/>
      <w:lvlText w:val="•"/>
      <w:lvlJc w:val="left"/>
      <w:pPr>
        <w:ind w:left="1448" w:hanging="284"/>
      </w:pPr>
      <w:rPr>
        <w:rFonts w:hint="default"/>
        <w:lang w:val="pl-PL" w:eastAsia="pl-PL" w:bidi="pl-PL"/>
      </w:rPr>
    </w:lvl>
    <w:lvl w:ilvl="2" w:tplc="93A6EC24">
      <w:numFmt w:val="bullet"/>
      <w:lvlText w:val="•"/>
      <w:lvlJc w:val="left"/>
      <w:pPr>
        <w:ind w:left="2397" w:hanging="284"/>
      </w:pPr>
      <w:rPr>
        <w:rFonts w:hint="default"/>
        <w:lang w:val="pl-PL" w:eastAsia="pl-PL" w:bidi="pl-PL"/>
      </w:rPr>
    </w:lvl>
    <w:lvl w:ilvl="3" w:tplc="AC00FAC0">
      <w:numFmt w:val="bullet"/>
      <w:lvlText w:val="•"/>
      <w:lvlJc w:val="left"/>
      <w:pPr>
        <w:ind w:left="3345" w:hanging="284"/>
      </w:pPr>
      <w:rPr>
        <w:rFonts w:hint="default"/>
        <w:lang w:val="pl-PL" w:eastAsia="pl-PL" w:bidi="pl-PL"/>
      </w:rPr>
    </w:lvl>
    <w:lvl w:ilvl="4" w:tplc="65340C56">
      <w:numFmt w:val="bullet"/>
      <w:lvlText w:val="•"/>
      <w:lvlJc w:val="left"/>
      <w:pPr>
        <w:ind w:left="4294" w:hanging="284"/>
      </w:pPr>
      <w:rPr>
        <w:rFonts w:hint="default"/>
        <w:lang w:val="pl-PL" w:eastAsia="pl-PL" w:bidi="pl-PL"/>
      </w:rPr>
    </w:lvl>
    <w:lvl w:ilvl="5" w:tplc="9B9C2662">
      <w:numFmt w:val="bullet"/>
      <w:lvlText w:val="•"/>
      <w:lvlJc w:val="left"/>
      <w:pPr>
        <w:ind w:left="5243" w:hanging="284"/>
      </w:pPr>
      <w:rPr>
        <w:rFonts w:hint="default"/>
        <w:lang w:val="pl-PL" w:eastAsia="pl-PL" w:bidi="pl-PL"/>
      </w:rPr>
    </w:lvl>
    <w:lvl w:ilvl="6" w:tplc="CF44FA94">
      <w:numFmt w:val="bullet"/>
      <w:lvlText w:val="•"/>
      <w:lvlJc w:val="left"/>
      <w:pPr>
        <w:ind w:left="6191" w:hanging="284"/>
      </w:pPr>
      <w:rPr>
        <w:rFonts w:hint="default"/>
        <w:lang w:val="pl-PL" w:eastAsia="pl-PL" w:bidi="pl-PL"/>
      </w:rPr>
    </w:lvl>
    <w:lvl w:ilvl="7" w:tplc="82881D04">
      <w:numFmt w:val="bullet"/>
      <w:lvlText w:val="•"/>
      <w:lvlJc w:val="left"/>
      <w:pPr>
        <w:ind w:left="7140" w:hanging="284"/>
      </w:pPr>
      <w:rPr>
        <w:rFonts w:hint="default"/>
        <w:lang w:val="pl-PL" w:eastAsia="pl-PL" w:bidi="pl-PL"/>
      </w:rPr>
    </w:lvl>
    <w:lvl w:ilvl="8" w:tplc="733C35CE">
      <w:numFmt w:val="bullet"/>
      <w:lvlText w:val="•"/>
      <w:lvlJc w:val="left"/>
      <w:pPr>
        <w:ind w:left="8089" w:hanging="284"/>
      </w:pPr>
      <w:rPr>
        <w:rFonts w:hint="default"/>
        <w:lang w:val="pl-PL" w:eastAsia="pl-PL" w:bidi="pl-PL"/>
      </w:rPr>
    </w:lvl>
  </w:abstractNum>
  <w:abstractNum w:abstractNumId="10" w15:restartNumberingAfterBreak="0">
    <w:nsid w:val="2FD662CE"/>
    <w:multiLevelType w:val="hybridMultilevel"/>
    <w:tmpl w:val="71EA953C"/>
    <w:lvl w:ilvl="0" w:tplc="A788BDC8">
      <w:start w:val="1"/>
      <w:numFmt w:val="lowerLetter"/>
      <w:lvlText w:val="%1)"/>
      <w:lvlJc w:val="left"/>
      <w:pPr>
        <w:ind w:left="1068" w:hanging="286"/>
      </w:pPr>
      <w:rPr>
        <w:rFonts w:ascii="Times New Roman" w:eastAsia="Times New Roman" w:hAnsi="Times New Roman" w:cs="Times New Roman" w:hint="default"/>
        <w:spacing w:val="-20"/>
        <w:w w:val="99"/>
        <w:sz w:val="24"/>
        <w:szCs w:val="24"/>
        <w:lang w:val="pl-PL" w:eastAsia="pl-PL" w:bidi="pl-PL"/>
      </w:rPr>
    </w:lvl>
    <w:lvl w:ilvl="1" w:tplc="4044BC6A">
      <w:numFmt w:val="bullet"/>
      <w:lvlText w:val="•"/>
      <w:lvlJc w:val="left"/>
      <w:pPr>
        <w:ind w:left="1952" w:hanging="286"/>
      </w:pPr>
      <w:rPr>
        <w:rFonts w:hint="default"/>
        <w:lang w:val="pl-PL" w:eastAsia="pl-PL" w:bidi="pl-PL"/>
      </w:rPr>
    </w:lvl>
    <w:lvl w:ilvl="2" w:tplc="E04C44B0">
      <w:numFmt w:val="bullet"/>
      <w:lvlText w:val="•"/>
      <w:lvlJc w:val="left"/>
      <w:pPr>
        <w:ind w:left="2845" w:hanging="286"/>
      </w:pPr>
      <w:rPr>
        <w:rFonts w:hint="default"/>
        <w:lang w:val="pl-PL" w:eastAsia="pl-PL" w:bidi="pl-PL"/>
      </w:rPr>
    </w:lvl>
    <w:lvl w:ilvl="3" w:tplc="8ABCC04A">
      <w:numFmt w:val="bullet"/>
      <w:lvlText w:val="•"/>
      <w:lvlJc w:val="left"/>
      <w:pPr>
        <w:ind w:left="3737" w:hanging="286"/>
      </w:pPr>
      <w:rPr>
        <w:rFonts w:hint="default"/>
        <w:lang w:val="pl-PL" w:eastAsia="pl-PL" w:bidi="pl-PL"/>
      </w:rPr>
    </w:lvl>
    <w:lvl w:ilvl="4" w:tplc="4A3A0CB0">
      <w:numFmt w:val="bullet"/>
      <w:lvlText w:val="•"/>
      <w:lvlJc w:val="left"/>
      <w:pPr>
        <w:ind w:left="4630" w:hanging="286"/>
      </w:pPr>
      <w:rPr>
        <w:rFonts w:hint="default"/>
        <w:lang w:val="pl-PL" w:eastAsia="pl-PL" w:bidi="pl-PL"/>
      </w:rPr>
    </w:lvl>
    <w:lvl w:ilvl="5" w:tplc="0680DD78">
      <w:numFmt w:val="bullet"/>
      <w:lvlText w:val="•"/>
      <w:lvlJc w:val="left"/>
      <w:pPr>
        <w:ind w:left="5523" w:hanging="286"/>
      </w:pPr>
      <w:rPr>
        <w:rFonts w:hint="default"/>
        <w:lang w:val="pl-PL" w:eastAsia="pl-PL" w:bidi="pl-PL"/>
      </w:rPr>
    </w:lvl>
    <w:lvl w:ilvl="6" w:tplc="F15CF47E">
      <w:numFmt w:val="bullet"/>
      <w:lvlText w:val="•"/>
      <w:lvlJc w:val="left"/>
      <w:pPr>
        <w:ind w:left="6415" w:hanging="286"/>
      </w:pPr>
      <w:rPr>
        <w:rFonts w:hint="default"/>
        <w:lang w:val="pl-PL" w:eastAsia="pl-PL" w:bidi="pl-PL"/>
      </w:rPr>
    </w:lvl>
    <w:lvl w:ilvl="7" w:tplc="065E984C">
      <w:numFmt w:val="bullet"/>
      <w:lvlText w:val="•"/>
      <w:lvlJc w:val="left"/>
      <w:pPr>
        <w:ind w:left="7308" w:hanging="286"/>
      </w:pPr>
      <w:rPr>
        <w:rFonts w:hint="default"/>
        <w:lang w:val="pl-PL" w:eastAsia="pl-PL" w:bidi="pl-PL"/>
      </w:rPr>
    </w:lvl>
    <w:lvl w:ilvl="8" w:tplc="23F0112E">
      <w:numFmt w:val="bullet"/>
      <w:lvlText w:val="•"/>
      <w:lvlJc w:val="left"/>
      <w:pPr>
        <w:ind w:left="8201" w:hanging="286"/>
      </w:pPr>
      <w:rPr>
        <w:rFonts w:hint="default"/>
        <w:lang w:val="pl-PL" w:eastAsia="pl-PL" w:bidi="pl-PL"/>
      </w:rPr>
    </w:lvl>
  </w:abstractNum>
  <w:abstractNum w:abstractNumId="11" w15:restartNumberingAfterBreak="0">
    <w:nsid w:val="3B3E6A25"/>
    <w:multiLevelType w:val="hybridMultilevel"/>
    <w:tmpl w:val="9850B30C"/>
    <w:lvl w:ilvl="0" w:tplc="88B07090">
      <w:numFmt w:val="bullet"/>
      <w:lvlText w:val=""/>
      <w:lvlJc w:val="left"/>
      <w:pPr>
        <w:ind w:left="1068" w:hanging="219"/>
      </w:pPr>
      <w:rPr>
        <w:rFonts w:ascii="Symbol" w:eastAsia="Symbol" w:hAnsi="Symbol" w:cs="Symbol" w:hint="default"/>
        <w:w w:val="101"/>
        <w:sz w:val="24"/>
        <w:szCs w:val="24"/>
        <w:lang w:val="pl-PL" w:eastAsia="pl-PL" w:bidi="pl-PL"/>
      </w:rPr>
    </w:lvl>
    <w:lvl w:ilvl="1" w:tplc="C382D35E">
      <w:numFmt w:val="bullet"/>
      <w:lvlText w:val="•"/>
      <w:lvlJc w:val="left"/>
      <w:pPr>
        <w:ind w:left="1952" w:hanging="219"/>
      </w:pPr>
      <w:rPr>
        <w:rFonts w:hint="default"/>
        <w:lang w:val="pl-PL" w:eastAsia="pl-PL" w:bidi="pl-PL"/>
      </w:rPr>
    </w:lvl>
    <w:lvl w:ilvl="2" w:tplc="40EE5E58">
      <w:numFmt w:val="bullet"/>
      <w:lvlText w:val="•"/>
      <w:lvlJc w:val="left"/>
      <w:pPr>
        <w:ind w:left="2845" w:hanging="219"/>
      </w:pPr>
      <w:rPr>
        <w:rFonts w:hint="default"/>
        <w:lang w:val="pl-PL" w:eastAsia="pl-PL" w:bidi="pl-PL"/>
      </w:rPr>
    </w:lvl>
    <w:lvl w:ilvl="3" w:tplc="D13A5B46">
      <w:numFmt w:val="bullet"/>
      <w:lvlText w:val="•"/>
      <w:lvlJc w:val="left"/>
      <w:pPr>
        <w:ind w:left="3737" w:hanging="219"/>
      </w:pPr>
      <w:rPr>
        <w:rFonts w:hint="default"/>
        <w:lang w:val="pl-PL" w:eastAsia="pl-PL" w:bidi="pl-PL"/>
      </w:rPr>
    </w:lvl>
    <w:lvl w:ilvl="4" w:tplc="141600E0">
      <w:numFmt w:val="bullet"/>
      <w:lvlText w:val="•"/>
      <w:lvlJc w:val="left"/>
      <w:pPr>
        <w:ind w:left="4630" w:hanging="219"/>
      </w:pPr>
      <w:rPr>
        <w:rFonts w:hint="default"/>
        <w:lang w:val="pl-PL" w:eastAsia="pl-PL" w:bidi="pl-PL"/>
      </w:rPr>
    </w:lvl>
    <w:lvl w:ilvl="5" w:tplc="E446D080">
      <w:numFmt w:val="bullet"/>
      <w:lvlText w:val="•"/>
      <w:lvlJc w:val="left"/>
      <w:pPr>
        <w:ind w:left="5523" w:hanging="219"/>
      </w:pPr>
      <w:rPr>
        <w:rFonts w:hint="default"/>
        <w:lang w:val="pl-PL" w:eastAsia="pl-PL" w:bidi="pl-PL"/>
      </w:rPr>
    </w:lvl>
    <w:lvl w:ilvl="6" w:tplc="640A2E8C">
      <w:numFmt w:val="bullet"/>
      <w:lvlText w:val="•"/>
      <w:lvlJc w:val="left"/>
      <w:pPr>
        <w:ind w:left="6415" w:hanging="219"/>
      </w:pPr>
      <w:rPr>
        <w:rFonts w:hint="default"/>
        <w:lang w:val="pl-PL" w:eastAsia="pl-PL" w:bidi="pl-PL"/>
      </w:rPr>
    </w:lvl>
    <w:lvl w:ilvl="7" w:tplc="F558B5A6">
      <w:numFmt w:val="bullet"/>
      <w:lvlText w:val="•"/>
      <w:lvlJc w:val="left"/>
      <w:pPr>
        <w:ind w:left="7308" w:hanging="219"/>
      </w:pPr>
      <w:rPr>
        <w:rFonts w:hint="default"/>
        <w:lang w:val="pl-PL" w:eastAsia="pl-PL" w:bidi="pl-PL"/>
      </w:rPr>
    </w:lvl>
    <w:lvl w:ilvl="8" w:tplc="270451B4">
      <w:numFmt w:val="bullet"/>
      <w:lvlText w:val="•"/>
      <w:lvlJc w:val="left"/>
      <w:pPr>
        <w:ind w:left="8201" w:hanging="219"/>
      </w:pPr>
      <w:rPr>
        <w:rFonts w:hint="default"/>
        <w:lang w:val="pl-PL" w:eastAsia="pl-PL" w:bidi="pl-PL"/>
      </w:rPr>
    </w:lvl>
  </w:abstractNum>
  <w:abstractNum w:abstractNumId="12" w15:restartNumberingAfterBreak="0">
    <w:nsid w:val="3C513AF9"/>
    <w:multiLevelType w:val="hybridMultilevel"/>
    <w:tmpl w:val="1F44CB98"/>
    <w:lvl w:ilvl="0" w:tplc="1B06F8E8">
      <w:numFmt w:val="bullet"/>
      <w:lvlText w:val=""/>
      <w:lvlJc w:val="left"/>
      <w:pPr>
        <w:ind w:left="1210" w:hanging="360"/>
      </w:pPr>
      <w:rPr>
        <w:rFonts w:ascii="Symbol" w:eastAsia="Symbol" w:hAnsi="Symbol" w:cs="Symbol" w:hint="default"/>
        <w:w w:val="100"/>
        <w:sz w:val="24"/>
        <w:szCs w:val="24"/>
        <w:lang w:val="pl-PL" w:eastAsia="pl-PL" w:bidi="pl-PL"/>
      </w:rPr>
    </w:lvl>
    <w:lvl w:ilvl="1" w:tplc="889A0D8A">
      <w:numFmt w:val="bullet"/>
      <w:lvlText w:val="•"/>
      <w:lvlJc w:val="left"/>
      <w:pPr>
        <w:ind w:left="2096" w:hanging="360"/>
      </w:pPr>
      <w:rPr>
        <w:rFonts w:hint="default"/>
        <w:lang w:val="pl-PL" w:eastAsia="pl-PL" w:bidi="pl-PL"/>
      </w:rPr>
    </w:lvl>
    <w:lvl w:ilvl="2" w:tplc="B3C633CC">
      <w:numFmt w:val="bullet"/>
      <w:lvlText w:val="•"/>
      <w:lvlJc w:val="left"/>
      <w:pPr>
        <w:ind w:left="2973" w:hanging="360"/>
      </w:pPr>
      <w:rPr>
        <w:rFonts w:hint="default"/>
        <w:lang w:val="pl-PL" w:eastAsia="pl-PL" w:bidi="pl-PL"/>
      </w:rPr>
    </w:lvl>
    <w:lvl w:ilvl="3" w:tplc="A07C2568">
      <w:numFmt w:val="bullet"/>
      <w:lvlText w:val="•"/>
      <w:lvlJc w:val="left"/>
      <w:pPr>
        <w:ind w:left="3849" w:hanging="360"/>
      </w:pPr>
      <w:rPr>
        <w:rFonts w:hint="default"/>
        <w:lang w:val="pl-PL" w:eastAsia="pl-PL" w:bidi="pl-PL"/>
      </w:rPr>
    </w:lvl>
    <w:lvl w:ilvl="4" w:tplc="483CB114">
      <w:numFmt w:val="bullet"/>
      <w:lvlText w:val="•"/>
      <w:lvlJc w:val="left"/>
      <w:pPr>
        <w:ind w:left="4726" w:hanging="360"/>
      </w:pPr>
      <w:rPr>
        <w:rFonts w:hint="default"/>
        <w:lang w:val="pl-PL" w:eastAsia="pl-PL" w:bidi="pl-PL"/>
      </w:rPr>
    </w:lvl>
    <w:lvl w:ilvl="5" w:tplc="CB46F49E">
      <w:numFmt w:val="bullet"/>
      <w:lvlText w:val="•"/>
      <w:lvlJc w:val="left"/>
      <w:pPr>
        <w:ind w:left="5603" w:hanging="360"/>
      </w:pPr>
      <w:rPr>
        <w:rFonts w:hint="default"/>
        <w:lang w:val="pl-PL" w:eastAsia="pl-PL" w:bidi="pl-PL"/>
      </w:rPr>
    </w:lvl>
    <w:lvl w:ilvl="6" w:tplc="00308260">
      <w:numFmt w:val="bullet"/>
      <w:lvlText w:val="•"/>
      <w:lvlJc w:val="left"/>
      <w:pPr>
        <w:ind w:left="6479" w:hanging="360"/>
      </w:pPr>
      <w:rPr>
        <w:rFonts w:hint="default"/>
        <w:lang w:val="pl-PL" w:eastAsia="pl-PL" w:bidi="pl-PL"/>
      </w:rPr>
    </w:lvl>
    <w:lvl w:ilvl="7" w:tplc="42E831D4">
      <w:numFmt w:val="bullet"/>
      <w:lvlText w:val="•"/>
      <w:lvlJc w:val="left"/>
      <w:pPr>
        <w:ind w:left="7356" w:hanging="360"/>
      </w:pPr>
      <w:rPr>
        <w:rFonts w:hint="default"/>
        <w:lang w:val="pl-PL" w:eastAsia="pl-PL" w:bidi="pl-PL"/>
      </w:rPr>
    </w:lvl>
    <w:lvl w:ilvl="8" w:tplc="1A823AD2">
      <w:numFmt w:val="bullet"/>
      <w:lvlText w:val="•"/>
      <w:lvlJc w:val="left"/>
      <w:pPr>
        <w:ind w:left="8233" w:hanging="360"/>
      </w:pPr>
      <w:rPr>
        <w:rFonts w:hint="default"/>
        <w:lang w:val="pl-PL" w:eastAsia="pl-PL" w:bidi="pl-PL"/>
      </w:rPr>
    </w:lvl>
  </w:abstractNum>
  <w:abstractNum w:abstractNumId="13" w15:restartNumberingAfterBreak="0">
    <w:nsid w:val="3DDB4DF6"/>
    <w:multiLevelType w:val="hybridMultilevel"/>
    <w:tmpl w:val="38E2C9B0"/>
    <w:lvl w:ilvl="0" w:tplc="230276C0">
      <w:numFmt w:val="bullet"/>
      <w:lvlText w:val=""/>
      <w:lvlJc w:val="left"/>
      <w:pPr>
        <w:ind w:left="941" w:hanging="365"/>
      </w:pPr>
      <w:rPr>
        <w:rFonts w:ascii="Symbol" w:eastAsia="Symbol" w:hAnsi="Symbol" w:cs="Symbol" w:hint="default"/>
        <w:w w:val="100"/>
        <w:sz w:val="24"/>
        <w:szCs w:val="24"/>
        <w:lang w:val="pl-PL" w:eastAsia="pl-PL" w:bidi="pl-PL"/>
      </w:rPr>
    </w:lvl>
    <w:lvl w:ilvl="1" w:tplc="31AE4278">
      <w:numFmt w:val="bullet"/>
      <w:lvlText w:val="•"/>
      <w:lvlJc w:val="left"/>
      <w:pPr>
        <w:ind w:left="1844" w:hanging="365"/>
      </w:pPr>
      <w:rPr>
        <w:rFonts w:hint="default"/>
        <w:lang w:val="pl-PL" w:eastAsia="pl-PL" w:bidi="pl-PL"/>
      </w:rPr>
    </w:lvl>
    <w:lvl w:ilvl="2" w:tplc="6D4C70F8">
      <w:numFmt w:val="bullet"/>
      <w:lvlText w:val="•"/>
      <w:lvlJc w:val="left"/>
      <w:pPr>
        <w:ind w:left="2749" w:hanging="365"/>
      </w:pPr>
      <w:rPr>
        <w:rFonts w:hint="default"/>
        <w:lang w:val="pl-PL" w:eastAsia="pl-PL" w:bidi="pl-PL"/>
      </w:rPr>
    </w:lvl>
    <w:lvl w:ilvl="3" w:tplc="426A4E2C">
      <w:numFmt w:val="bullet"/>
      <w:lvlText w:val="•"/>
      <w:lvlJc w:val="left"/>
      <w:pPr>
        <w:ind w:left="3653" w:hanging="365"/>
      </w:pPr>
      <w:rPr>
        <w:rFonts w:hint="default"/>
        <w:lang w:val="pl-PL" w:eastAsia="pl-PL" w:bidi="pl-PL"/>
      </w:rPr>
    </w:lvl>
    <w:lvl w:ilvl="4" w:tplc="6CF8C166">
      <w:numFmt w:val="bullet"/>
      <w:lvlText w:val="•"/>
      <w:lvlJc w:val="left"/>
      <w:pPr>
        <w:ind w:left="4558" w:hanging="365"/>
      </w:pPr>
      <w:rPr>
        <w:rFonts w:hint="default"/>
        <w:lang w:val="pl-PL" w:eastAsia="pl-PL" w:bidi="pl-PL"/>
      </w:rPr>
    </w:lvl>
    <w:lvl w:ilvl="5" w:tplc="EFD0BE12">
      <w:numFmt w:val="bullet"/>
      <w:lvlText w:val="•"/>
      <w:lvlJc w:val="left"/>
      <w:pPr>
        <w:ind w:left="5463" w:hanging="365"/>
      </w:pPr>
      <w:rPr>
        <w:rFonts w:hint="default"/>
        <w:lang w:val="pl-PL" w:eastAsia="pl-PL" w:bidi="pl-PL"/>
      </w:rPr>
    </w:lvl>
    <w:lvl w:ilvl="6" w:tplc="5D064AE0">
      <w:numFmt w:val="bullet"/>
      <w:lvlText w:val="•"/>
      <w:lvlJc w:val="left"/>
      <w:pPr>
        <w:ind w:left="6367" w:hanging="365"/>
      </w:pPr>
      <w:rPr>
        <w:rFonts w:hint="default"/>
        <w:lang w:val="pl-PL" w:eastAsia="pl-PL" w:bidi="pl-PL"/>
      </w:rPr>
    </w:lvl>
    <w:lvl w:ilvl="7" w:tplc="0892391A">
      <w:numFmt w:val="bullet"/>
      <w:lvlText w:val="•"/>
      <w:lvlJc w:val="left"/>
      <w:pPr>
        <w:ind w:left="7272" w:hanging="365"/>
      </w:pPr>
      <w:rPr>
        <w:rFonts w:hint="default"/>
        <w:lang w:val="pl-PL" w:eastAsia="pl-PL" w:bidi="pl-PL"/>
      </w:rPr>
    </w:lvl>
    <w:lvl w:ilvl="8" w:tplc="09A078A4">
      <w:numFmt w:val="bullet"/>
      <w:lvlText w:val="•"/>
      <w:lvlJc w:val="left"/>
      <w:pPr>
        <w:ind w:left="8177" w:hanging="365"/>
      </w:pPr>
      <w:rPr>
        <w:rFonts w:hint="default"/>
        <w:lang w:val="pl-PL" w:eastAsia="pl-PL" w:bidi="pl-PL"/>
      </w:rPr>
    </w:lvl>
  </w:abstractNum>
  <w:abstractNum w:abstractNumId="14" w15:restartNumberingAfterBreak="0">
    <w:nsid w:val="3F403B47"/>
    <w:multiLevelType w:val="hybridMultilevel"/>
    <w:tmpl w:val="A9222362"/>
    <w:lvl w:ilvl="0" w:tplc="D0BC6DB6">
      <w:start w:val="1"/>
      <w:numFmt w:val="lowerLetter"/>
      <w:lvlText w:val="%1)"/>
      <w:lvlJc w:val="left"/>
      <w:pPr>
        <w:ind w:left="1068" w:hanging="286"/>
      </w:pPr>
      <w:rPr>
        <w:rFonts w:ascii="Times New Roman" w:eastAsia="Times New Roman" w:hAnsi="Times New Roman" w:cs="Times New Roman" w:hint="default"/>
        <w:spacing w:val="-30"/>
        <w:w w:val="99"/>
        <w:sz w:val="24"/>
        <w:szCs w:val="24"/>
        <w:lang w:val="pl-PL" w:eastAsia="pl-PL" w:bidi="pl-PL"/>
      </w:rPr>
    </w:lvl>
    <w:lvl w:ilvl="1" w:tplc="5546F928">
      <w:numFmt w:val="bullet"/>
      <w:lvlText w:val=""/>
      <w:lvlJc w:val="left"/>
      <w:pPr>
        <w:ind w:left="1349" w:hanging="281"/>
      </w:pPr>
      <w:rPr>
        <w:rFonts w:ascii="Symbol" w:eastAsia="Symbol" w:hAnsi="Symbol" w:cs="Symbol" w:hint="default"/>
        <w:w w:val="100"/>
        <w:sz w:val="24"/>
        <w:szCs w:val="24"/>
        <w:lang w:val="pl-PL" w:eastAsia="pl-PL" w:bidi="pl-PL"/>
      </w:rPr>
    </w:lvl>
    <w:lvl w:ilvl="2" w:tplc="32D8F4C4">
      <w:numFmt w:val="bullet"/>
      <w:lvlText w:val="•"/>
      <w:lvlJc w:val="left"/>
      <w:pPr>
        <w:ind w:left="2300" w:hanging="281"/>
      </w:pPr>
      <w:rPr>
        <w:rFonts w:hint="default"/>
        <w:lang w:val="pl-PL" w:eastAsia="pl-PL" w:bidi="pl-PL"/>
      </w:rPr>
    </w:lvl>
    <w:lvl w:ilvl="3" w:tplc="A1E6A00E">
      <w:numFmt w:val="bullet"/>
      <w:lvlText w:val="•"/>
      <w:lvlJc w:val="left"/>
      <w:pPr>
        <w:ind w:left="3261" w:hanging="281"/>
      </w:pPr>
      <w:rPr>
        <w:rFonts w:hint="default"/>
        <w:lang w:val="pl-PL" w:eastAsia="pl-PL" w:bidi="pl-PL"/>
      </w:rPr>
    </w:lvl>
    <w:lvl w:ilvl="4" w:tplc="E01E8B32">
      <w:numFmt w:val="bullet"/>
      <w:lvlText w:val="•"/>
      <w:lvlJc w:val="left"/>
      <w:pPr>
        <w:ind w:left="4222" w:hanging="281"/>
      </w:pPr>
      <w:rPr>
        <w:rFonts w:hint="default"/>
        <w:lang w:val="pl-PL" w:eastAsia="pl-PL" w:bidi="pl-PL"/>
      </w:rPr>
    </w:lvl>
    <w:lvl w:ilvl="5" w:tplc="9844127C">
      <w:numFmt w:val="bullet"/>
      <w:lvlText w:val="•"/>
      <w:lvlJc w:val="left"/>
      <w:pPr>
        <w:ind w:left="5182" w:hanging="281"/>
      </w:pPr>
      <w:rPr>
        <w:rFonts w:hint="default"/>
        <w:lang w:val="pl-PL" w:eastAsia="pl-PL" w:bidi="pl-PL"/>
      </w:rPr>
    </w:lvl>
    <w:lvl w:ilvl="6" w:tplc="82A68264">
      <w:numFmt w:val="bullet"/>
      <w:lvlText w:val="•"/>
      <w:lvlJc w:val="left"/>
      <w:pPr>
        <w:ind w:left="6143" w:hanging="281"/>
      </w:pPr>
      <w:rPr>
        <w:rFonts w:hint="default"/>
        <w:lang w:val="pl-PL" w:eastAsia="pl-PL" w:bidi="pl-PL"/>
      </w:rPr>
    </w:lvl>
    <w:lvl w:ilvl="7" w:tplc="CF8484BC">
      <w:numFmt w:val="bullet"/>
      <w:lvlText w:val="•"/>
      <w:lvlJc w:val="left"/>
      <w:pPr>
        <w:ind w:left="7104" w:hanging="281"/>
      </w:pPr>
      <w:rPr>
        <w:rFonts w:hint="default"/>
        <w:lang w:val="pl-PL" w:eastAsia="pl-PL" w:bidi="pl-PL"/>
      </w:rPr>
    </w:lvl>
    <w:lvl w:ilvl="8" w:tplc="8AB4854C">
      <w:numFmt w:val="bullet"/>
      <w:lvlText w:val="•"/>
      <w:lvlJc w:val="left"/>
      <w:pPr>
        <w:ind w:left="8064" w:hanging="281"/>
      </w:pPr>
      <w:rPr>
        <w:rFonts w:hint="default"/>
        <w:lang w:val="pl-PL" w:eastAsia="pl-PL" w:bidi="pl-PL"/>
      </w:rPr>
    </w:lvl>
  </w:abstractNum>
  <w:abstractNum w:abstractNumId="15" w15:restartNumberingAfterBreak="0">
    <w:nsid w:val="412D1001"/>
    <w:multiLevelType w:val="hybridMultilevel"/>
    <w:tmpl w:val="4DBE07E0"/>
    <w:lvl w:ilvl="0" w:tplc="8788E54C">
      <w:numFmt w:val="bullet"/>
      <w:lvlText w:val=""/>
      <w:lvlJc w:val="left"/>
      <w:pPr>
        <w:ind w:left="499" w:hanging="284"/>
      </w:pPr>
      <w:rPr>
        <w:rFonts w:ascii="Symbol" w:eastAsia="Symbol" w:hAnsi="Symbol" w:cs="Symbol" w:hint="default"/>
        <w:w w:val="100"/>
        <w:sz w:val="21"/>
        <w:szCs w:val="21"/>
        <w:lang w:val="pl-PL" w:eastAsia="pl-PL" w:bidi="pl-PL"/>
      </w:rPr>
    </w:lvl>
    <w:lvl w:ilvl="1" w:tplc="510CC08A">
      <w:numFmt w:val="bullet"/>
      <w:lvlText w:val="•"/>
      <w:lvlJc w:val="left"/>
      <w:pPr>
        <w:ind w:left="1448" w:hanging="284"/>
      </w:pPr>
      <w:rPr>
        <w:rFonts w:hint="default"/>
        <w:lang w:val="pl-PL" w:eastAsia="pl-PL" w:bidi="pl-PL"/>
      </w:rPr>
    </w:lvl>
    <w:lvl w:ilvl="2" w:tplc="EB326A80">
      <w:numFmt w:val="bullet"/>
      <w:lvlText w:val="•"/>
      <w:lvlJc w:val="left"/>
      <w:pPr>
        <w:ind w:left="2397" w:hanging="284"/>
      </w:pPr>
      <w:rPr>
        <w:rFonts w:hint="default"/>
        <w:lang w:val="pl-PL" w:eastAsia="pl-PL" w:bidi="pl-PL"/>
      </w:rPr>
    </w:lvl>
    <w:lvl w:ilvl="3" w:tplc="119018A2">
      <w:numFmt w:val="bullet"/>
      <w:lvlText w:val="•"/>
      <w:lvlJc w:val="left"/>
      <w:pPr>
        <w:ind w:left="3345" w:hanging="284"/>
      </w:pPr>
      <w:rPr>
        <w:rFonts w:hint="default"/>
        <w:lang w:val="pl-PL" w:eastAsia="pl-PL" w:bidi="pl-PL"/>
      </w:rPr>
    </w:lvl>
    <w:lvl w:ilvl="4" w:tplc="5122DBCE">
      <w:numFmt w:val="bullet"/>
      <w:lvlText w:val="•"/>
      <w:lvlJc w:val="left"/>
      <w:pPr>
        <w:ind w:left="4294" w:hanging="284"/>
      </w:pPr>
      <w:rPr>
        <w:rFonts w:hint="default"/>
        <w:lang w:val="pl-PL" w:eastAsia="pl-PL" w:bidi="pl-PL"/>
      </w:rPr>
    </w:lvl>
    <w:lvl w:ilvl="5" w:tplc="27E25FA8">
      <w:numFmt w:val="bullet"/>
      <w:lvlText w:val="•"/>
      <w:lvlJc w:val="left"/>
      <w:pPr>
        <w:ind w:left="5243" w:hanging="284"/>
      </w:pPr>
      <w:rPr>
        <w:rFonts w:hint="default"/>
        <w:lang w:val="pl-PL" w:eastAsia="pl-PL" w:bidi="pl-PL"/>
      </w:rPr>
    </w:lvl>
    <w:lvl w:ilvl="6" w:tplc="235E12A8">
      <w:numFmt w:val="bullet"/>
      <w:lvlText w:val="•"/>
      <w:lvlJc w:val="left"/>
      <w:pPr>
        <w:ind w:left="6191" w:hanging="284"/>
      </w:pPr>
      <w:rPr>
        <w:rFonts w:hint="default"/>
        <w:lang w:val="pl-PL" w:eastAsia="pl-PL" w:bidi="pl-PL"/>
      </w:rPr>
    </w:lvl>
    <w:lvl w:ilvl="7" w:tplc="0360F8D4">
      <w:numFmt w:val="bullet"/>
      <w:lvlText w:val="•"/>
      <w:lvlJc w:val="left"/>
      <w:pPr>
        <w:ind w:left="7140" w:hanging="284"/>
      </w:pPr>
      <w:rPr>
        <w:rFonts w:hint="default"/>
        <w:lang w:val="pl-PL" w:eastAsia="pl-PL" w:bidi="pl-PL"/>
      </w:rPr>
    </w:lvl>
    <w:lvl w:ilvl="8" w:tplc="6E6EED48">
      <w:numFmt w:val="bullet"/>
      <w:lvlText w:val="•"/>
      <w:lvlJc w:val="left"/>
      <w:pPr>
        <w:ind w:left="8089" w:hanging="284"/>
      </w:pPr>
      <w:rPr>
        <w:rFonts w:hint="default"/>
        <w:lang w:val="pl-PL" w:eastAsia="pl-PL" w:bidi="pl-PL"/>
      </w:rPr>
    </w:lvl>
  </w:abstractNum>
  <w:abstractNum w:abstractNumId="16" w15:restartNumberingAfterBreak="0">
    <w:nsid w:val="43E7360D"/>
    <w:multiLevelType w:val="hybridMultilevel"/>
    <w:tmpl w:val="84F2B03C"/>
    <w:lvl w:ilvl="0" w:tplc="6FCC7110">
      <w:start w:val="1"/>
      <w:numFmt w:val="decimal"/>
      <w:lvlText w:val="%1."/>
      <w:lvlJc w:val="left"/>
      <w:pPr>
        <w:ind w:left="499" w:hanging="284"/>
      </w:pPr>
      <w:rPr>
        <w:rFonts w:ascii="Times New Roman" w:eastAsia="Times New Roman" w:hAnsi="Times New Roman" w:cs="Times New Roman" w:hint="default"/>
        <w:spacing w:val="-17"/>
        <w:w w:val="99"/>
        <w:sz w:val="24"/>
        <w:szCs w:val="24"/>
        <w:lang w:val="pl-PL" w:eastAsia="pl-PL" w:bidi="pl-PL"/>
      </w:rPr>
    </w:lvl>
    <w:lvl w:ilvl="1" w:tplc="F68CFAA8">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897E32CA">
      <w:numFmt w:val="bullet"/>
      <w:lvlText w:val="•"/>
      <w:lvlJc w:val="left"/>
      <w:pPr>
        <w:ind w:left="1802" w:hanging="284"/>
      </w:pPr>
      <w:rPr>
        <w:rFonts w:hint="default"/>
        <w:lang w:val="pl-PL" w:eastAsia="pl-PL" w:bidi="pl-PL"/>
      </w:rPr>
    </w:lvl>
    <w:lvl w:ilvl="3" w:tplc="FC666264">
      <w:numFmt w:val="bullet"/>
      <w:lvlText w:val="•"/>
      <w:lvlJc w:val="left"/>
      <w:pPr>
        <w:ind w:left="2825" w:hanging="284"/>
      </w:pPr>
      <w:rPr>
        <w:rFonts w:hint="default"/>
        <w:lang w:val="pl-PL" w:eastAsia="pl-PL" w:bidi="pl-PL"/>
      </w:rPr>
    </w:lvl>
    <w:lvl w:ilvl="4" w:tplc="0BEA7D70">
      <w:numFmt w:val="bullet"/>
      <w:lvlText w:val="•"/>
      <w:lvlJc w:val="left"/>
      <w:pPr>
        <w:ind w:left="3848" w:hanging="284"/>
      </w:pPr>
      <w:rPr>
        <w:rFonts w:hint="default"/>
        <w:lang w:val="pl-PL" w:eastAsia="pl-PL" w:bidi="pl-PL"/>
      </w:rPr>
    </w:lvl>
    <w:lvl w:ilvl="5" w:tplc="D5804D76">
      <w:numFmt w:val="bullet"/>
      <w:lvlText w:val="•"/>
      <w:lvlJc w:val="left"/>
      <w:pPr>
        <w:ind w:left="4871" w:hanging="284"/>
      </w:pPr>
      <w:rPr>
        <w:rFonts w:hint="default"/>
        <w:lang w:val="pl-PL" w:eastAsia="pl-PL" w:bidi="pl-PL"/>
      </w:rPr>
    </w:lvl>
    <w:lvl w:ilvl="6" w:tplc="102CB518">
      <w:numFmt w:val="bullet"/>
      <w:lvlText w:val="•"/>
      <w:lvlJc w:val="left"/>
      <w:pPr>
        <w:ind w:left="5894" w:hanging="284"/>
      </w:pPr>
      <w:rPr>
        <w:rFonts w:hint="default"/>
        <w:lang w:val="pl-PL" w:eastAsia="pl-PL" w:bidi="pl-PL"/>
      </w:rPr>
    </w:lvl>
    <w:lvl w:ilvl="7" w:tplc="D0F873D6">
      <w:numFmt w:val="bullet"/>
      <w:lvlText w:val="•"/>
      <w:lvlJc w:val="left"/>
      <w:pPr>
        <w:ind w:left="6917" w:hanging="284"/>
      </w:pPr>
      <w:rPr>
        <w:rFonts w:hint="default"/>
        <w:lang w:val="pl-PL" w:eastAsia="pl-PL" w:bidi="pl-PL"/>
      </w:rPr>
    </w:lvl>
    <w:lvl w:ilvl="8" w:tplc="749CEEBE">
      <w:numFmt w:val="bullet"/>
      <w:lvlText w:val="•"/>
      <w:lvlJc w:val="left"/>
      <w:pPr>
        <w:ind w:left="7940" w:hanging="284"/>
      </w:pPr>
      <w:rPr>
        <w:rFonts w:hint="default"/>
        <w:lang w:val="pl-PL" w:eastAsia="pl-PL" w:bidi="pl-PL"/>
      </w:rPr>
    </w:lvl>
  </w:abstractNum>
  <w:abstractNum w:abstractNumId="17" w15:restartNumberingAfterBreak="0">
    <w:nsid w:val="49743371"/>
    <w:multiLevelType w:val="hybridMultilevel"/>
    <w:tmpl w:val="4E163072"/>
    <w:lvl w:ilvl="0" w:tplc="F1F28BE8">
      <w:start w:val="1"/>
      <w:numFmt w:val="decimal"/>
      <w:lvlText w:val="%1."/>
      <w:lvlJc w:val="left"/>
      <w:pPr>
        <w:ind w:left="499" w:hanging="284"/>
      </w:pPr>
      <w:rPr>
        <w:rFonts w:ascii="Times New Roman" w:eastAsia="Times New Roman" w:hAnsi="Times New Roman" w:cs="Times New Roman" w:hint="default"/>
        <w:spacing w:val="-21"/>
        <w:w w:val="100"/>
        <w:sz w:val="24"/>
        <w:szCs w:val="24"/>
        <w:lang w:val="pl-PL" w:eastAsia="pl-PL" w:bidi="pl-PL"/>
      </w:rPr>
    </w:lvl>
    <w:lvl w:ilvl="1" w:tplc="E2045914">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A51E1D2E">
      <w:numFmt w:val="bullet"/>
      <w:lvlText w:val="•"/>
      <w:lvlJc w:val="left"/>
      <w:pPr>
        <w:ind w:left="1802" w:hanging="284"/>
      </w:pPr>
      <w:rPr>
        <w:rFonts w:hint="default"/>
        <w:lang w:val="pl-PL" w:eastAsia="pl-PL" w:bidi="pl-PL"/>
      </w:rPr>
    </w:lvl>
    <w:lvl w:ilvl="3" w:tplc="AD50563C">
      <w:numFmt w:val="bullet"/>
      <w:lvlText w:val="•"/>
      <w:lvlJc w:val="left"/>
      <w:pPr>
        <w:ind w:left="2825" w:hanging="284"/>
      </w:pPr>
      <w:rPr>
        <w:rFonts w:hint="default"/>
        <w:lang w:val="pl-PL" w:eastAsia="pl-PL" w:bidi="pl-PL"/>
      </w:rPr>
    </w:lvl>
    <w:lvl w:ilvl="4" w:tplc="B5E238B2">
      <w:numFmt w:val="bullet"/>
      <w:lvlText w:val="•"/>
      <w:lvlJc w:val="left"/>
      <w:pPr>
        <w:ind w:left="3848" w:hanging="284"/>
      </w:pPr>
      <w:rPr>
        <w:rFonts w:hint="default"/>
        <w:lang w:val="pl-PL" w:eastAsia="pl-PL" w:bidi="pl-PL"/>
      </w:rPr>
    </w:lvl>
    <w:lvl w:ilvl="5" w:tplc="4EFA3B24">
      <w:numFmt w:val="bullet"/>
      <w:lvlText w:val="•"/>
      <w:lvlJc w:val="left"/>
      <w:pPr>
        <w:ind w:left="4871" w:hanging="284"/>
      </w:pPr>
      <w:rPr>
        <w:rFonts w:hint="default"/>
        <w:lang w:val="pl-PL" w:eastAsia="pl-PL" w:bidi="pl-PL"/>
      </w:rPr>
    </w:lvl>
    <w:lvl w:ilvl="6" w:tplc="2C9235CE">
      <w:numFmt w:val="bullet"/>
      <w:lvlText w:val="•"/>
      <w:lvlJc w:val="left"/>
      <w:pPr>
        <w:ind w:left="5894" w:hanging="284"/>
      </w:pPr>
      <w:rPr>
        <w:rFonts w:hint="default"/>
        <w:lang w:val="pl-PL" w:eastAsia="pl-PL" w:bidi="pl-PL"/>
      </w:rPr>
    </w:lvl>
    <w:lvl w:ilvl="7" w:tplc="A2C61D50">
      <w:numFmt w:val="bullet"/>
      <w:lvlText w:val="•"/>
      <w:lvlJc w:val="left"/>
      <w:pPr>
        <w:ind w:left="6917" w:hanging="284"/>
      </w:pPr>
      <w:rPr>
        <w:rFonts w:hint="default"/>
        <w:lang w:val="pl-PL" w:eastAsia="pl-PL" w:bidi="pl-PL"/>
      </w:rPr>
    </w:lvl>
    <w:lvl w:ilvl="8" w:tplc="09B0E68E">
      <w:numFmt w:val="bullet"/>
      <w:lvlText w:val="•"/>
      <w:lvlJc w:val="left"/>
      <w:pPr>
        <w:ind w:left="7940" w:hanging="284"/>
      </w:pPr>
      <w:rPr>
        <w:rFonts w:hint="default"/>
        <w:lang w:val="pl-PL" w:eastAsia="pl-PL" w:bidi="pl-PL"/>
      </w:rPr>
    </w:lvl>
  </w:abstractNum>
  <w:abstractNum w:abstractNumId="18" w15:restartNumberingAfterBreak="0">
    <w:nsid w:val="49865D2E"/>
    <w:multiLevelType w:val="hybridMultilevel"/>
    <w:tmpl w:val="FB325A7E"/>
    <w:lvl w:ilvl="0" w:tplc="02E20150">
      <w:start w:val="1"/>
      <w:numFmt w:val="decimal"/>
      <w:lvlText w:val="%1."/>
      <w:lvlJc w:val="left"/>
      <w:pPr>
        <w:ind w:left="643" w:hanging="360"/>
      </w:pPr>
      <w:rPr>
        <w:rFonts w:ascii="Times New Roman" w:eastAsia="Times New Roman" w:hAnsi="Times New Roman" w:cs="Times New Roman" w:hint="default"/>
        <w:spacing w:val="-5"/>
        <w:w w:val="100"/>
        <w:sz w:val="24"/>
        <w:szCs w:val="24"/>
        <w:lang w:val="pl-PL" w:eastAsia="pl-PL" w:bidi="pl-PL"/>
      </w:rPr>
    </w:lvl>
    <w:lvl w:ilvl="1" w:tplc="99C6B530">
      <w:start w:val="1"/>
      <w:numFmt w:val="decimal"/>
      <w:lvlText w:val="%2)"/>
      <w:lvlJc w:val="left"/>
      <w:pPr>
        <w:ind w:left="924" w:hanging="348"/>
      </w:pPr>
      <w:rPr>
        <w:rFonts w:ascii="Times New Roman" w:eastAsia="Times New Roman" w:hAnsi="Times New Roman" w:cs="Times New Roman" w:hint="default"/>
        <w:spacing w:val="-6"/>
        <w:w w:val="99"/>
        <w:sz w:val="24"/>
        <w:szCs w:val="24"/>
        <w:lang w:val="pl-PL" w:eastAsia="pl-PL" w:bidi="pl-PL"/>
      </w:rPr>
    </w:lvl>
    <w:lvl w:ilvl="2" w:tplc="8B222B58">
      <w:numFmt w:val="bullet"/>
      <w:lvlText w:val="•"/>
      <w:lvlJc w:val="left"/>
      <w:pPr>
        <w:ind w:left="1927" w:hanging="348"/>
      </w:pPr>
      <w:rPr>
        <w:rFonts w:hint="default"/>
        <w:lang w:val="pl-PL" w:eastAsia="pl-PL" w:bidi="pl-PL"/>
      </w:rPr>
    </w:lvl>
    <w:lvl w:ilvl="3" w:tplc="56C2ADF8">
      <w:numFmt w:val="bullet"/>
      <w:lvlText w:val="•"/>
      <w:lvlJc w:val="left"/>
      <w:pPr>
        <w:ind w:left="2934" w:hanging="348"/>
      </w:pPr>
      <w:rPr>
        <w:rFonts w:hint="default"/>
        <w:lang w:val="pl-PL" w:eastAsia="pl-PL" w:bidi="pl-PL"/>
      </w:rPr>
    </w:lvl>
    <w:lvl w:ilvl="4" w:tplc="8D2C4108">
      <w:numFmt w:val="bullet"/>
      <w:lvlText w:val="•"/>
      <w:lvlJc w:val="left"/>
      <w:pPr>
        <w:ind w:left="3942" w:hanging="348"/>
      </w:pPr>
      <w:rPr>
        <w:rFonts w:hint="default"/>
        <w:lang w:val="pl-PL" w:eastAsia="pl-PL" w:bidi="pl-PL"/>
      </w:rPr>
    </w:lvl>
    <w:lvl w:ilvl="5" w:tplc="3C865E10">
      <w:numFmt w:val="bullet"/>
      <w:lvlText w:val="•"/>
      <w:lvlJc w:val="left"/>
      <w:pPr>
        <w:ind w:left="4949" w:hanging="348"/>
      </w:pPr>
      <w:rPr>
        <w:rFonts w:hint="default"/>
        <w:lang w:val="pl-PL" w:eastAsia="pl-PL" w:bidi="pl-PL"/>
      </w:rPr>
    </w:lvl>
    <w:lvl w:ilvl="6" w:tplc="061EEA76">
      <w:numFmt w:val="bullet"/>
      <w:lvlText w:val="•"/>
      <w:lvlJc w:val="left"/>
      <w:pPr>
        <w:ind w:left="5956" w:hanging="348"/>
      </w:pPr>
      <w:rPr>
        <w:rFonts w:hint="default"/>
        <w:lang w:val="pl-PL" w:eastAsia="pl-PL" w:bidi="pl-PL"/>
      </w:rPr>
    </w:lvl>
    <w:lvl w:ilvl="7" w:tplc="3DB8453E">
      <w:numFmt w:val="bullet"/>
      <w:lvlText w:val="•"/>
      <w:lvlJc w:val="left"/>
      <w:pPr>
        <w:ind w:left="6964" w:hanging="348"/>
      </w:pPr>
      <w:rPr>
        <w:rFonts w:hint="default"/>
        <w:lang w:val="pl-PL" w:eastAsia="pl-PL" w:bidi="pl-PL"/>
      </w:rPr>
    </w:lvl>
    <w:lvl w:ilvl="8" w:tplc="CB52C55A">
      <w:numFmt w:val="bullet"/>
      <w:lvlText w:val="•"/>
      <w:lvlJc w:val="left"/>
      <w:pPr>
        <w:ind w:left="7971" w:hanging="348"/>
      </w:pPr>
      <w:rPr>
        <w:rFonts w:hint="default"/>
        <w:lang w:val="pl-PL" w:eastAsia="pl-PL" w:bidi="pl-PL"/>
      </w:rPr>
    </w:lvl>
  </w:abstractNum>
  <w:abstractNum w:abstractNumId="19" w15:restartNumberingAfterBreak="0">
    <w:nsid w:val="4AF86117"/>
    <w:multiLevelType w:val="hybridMultilevel"/>
    <w:tmpl w:val="E4D2DA7E"/>
    <w:lvl w:ilvl="0" w:tplc="9D5430A6">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AB7C356E">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172AF7F6">
      <w:numFmt w:val="bullet"/>
      <w:lvlText w:val="•"/>
      <w:lvlJc w:val="left"/>
      <w:pPr>
        <w:ind w:left="960" w:hanging="284"/>
      </w:pPr>
      <w:rPr>
        <w:rFonts w:hint="default"/>
        <w:lang w:val="pl-PL" w:eastAsia="pl-PL" w:bidi="pl-PL"/>
      </w:rPr>
    </w:lvl>
    <w:lvl w:ilvl="3" w:tplc="1E72746E">
      <w:numFmt w:val="bullet"/>
      <w:lvlText w:val="•"/>
      <w:lvlJc w:val="left"/>
      <w:pPr>
        <w:ind w:left="2088" w:hanging="284"/>
      </w:pPr>
      <w:rPr>
        <w:rFonts w:hint="default"/>
        <w:lang w:val="pl-PL" w:eastAsia="pl-PL" w:bidi="pl-PL"/>
      </w:rPr>
    </w:lvl>
    <w:lvl w:ilvl="4" w:tplc="0D3AD78E">
      <w:numFmt w:val="bullet"/>
      <w:lvlText w:val="•"/>
      <w:lvlJc w:val="left"/>
      <w:pPr>
        <w:ind w:left="3216" w:hanging="284"/>
      </w:pPr>
      <w:rPr>
        <w:rFonts w:hint="default"/>
        <w:lang w:val="pl-PL" w:eastAsia="pl-PL" w:bidi="pl-PL"/>
      </w:rPr>
    </w:lvl>
    <w:lvl w:ilvl="5" w:tplc="F7BC7526">
      <w:numFmt w:val="bullet"/>
      <w:lvlText w:val="•"/>
      <w:lvlJc w:val="left"/>
      <w:pPr>
        <w:ind w:left="4344" w:hanging="284"/>
      </w:pPr>
      <w:rPr>
        <w:rFonts w:hint="default"/>
        <w:lang w:val="pl-PL" w:eastAsia="pl-PL" w:bidi="pl-PL"/>
      </w:rPr>
    </w:lvl>
    <w:lvl w:ilvl="6" w:tplc="B9D24FD4">
      <w:numFmt w:val="bullet"/>
      <w:lvlText w:val="•"/>
      <w:lvlJc w:val="left"/>
      <w:pPr>
        <w:ind w:left="5473" w:hanging="284"/>
      </w:pPr>
      <w:rPr>
        <w:rFonts w:hint="default"/>
        <w:lang w:val="pl-PL" w:eastAsia="pl-PL" w:bidi="pl-PL"/>
      </w:rPr>
    </w:lvl>
    <w:lvl w:ilvl="7" w:tplc="D78A4B42">
      <w:numFmt w:val="bullet"/>
      <w:lvlText w:val="•"/>
      <w:lvlJc w:val="left"/>
      <w:pPr>
        <w:ind w:left="6601" w:hanging="284"/>
      </w:pPr>
      <w:rPr>
        <w:rFonts w:hint="default"/>
        <w:lang w:val="pl-PL" w:eastAsia="pl-PL" w:bidi="pl-PL"/>
      </w:rPr>
    </w:lvl>
    <w:lvl w:ilvl="8" w:tplc="A0126706">
      <w:numFmt w:val="bullet"/>
      <w:lvlText w:val="•"/>
      <w:lvlJc w:val="left"/>
      <w:pPr>
        <w:ind w:left="7729" w:hanging="284"/>
      </w:pPr>
      <w:rPr>
        <w:rFonts w:hint="default"/>
        <w:lang w:val="pl-PL" w:eastAsia="pl-PL" w:bidi="pl-PL"/>
      </w:rPr>
    </w:lvl>
  </w:abstractNum>
  <w:abstractNum w:abstractNumId="20" w15:restartNumberingAfterBreak="0">
    <w:nsid w:val="56A53540"/>
    <w:multiLevelType w:val="hybridMultilevel"/>
    <w:tmpl w:val="1416F4F0"/>
    <w:lvl w:ilvl="0" w:tplc="3FB450B6">
      <w:start w:val="1"/>
      <w:numFmt w:val="decimal"/>
      <w:lvlText w:val="%1."/>
      <w:lvlJc w:val="left"/>
      <w:pPr>
        <w:ind w:left="499" w:hanging="284"/>
      </w:pPr>
      <w:rPr>
        <w:rFonts w:ascii="Times New Roman" w:eastAsia="Times New Roman" w:hAnsi="Times New Roman" w:cs="Times New Roman" w:hint="default"/>
        <w:spacing w:val="-17"/>
        <w:w w:val="99"/>
        <w:sz w:val="24"/>
        <w:szCs w:val="24"/>
        <w:lang w:val="pl-PL" w:eastAsia="pl-PL" w:bidi="pl-PL"/>
      </w:rPr>
    </w:lvl>
    <w:lvl w:ilvl="1" w:tplc="E0524AD8">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C2B071D8">
      <w:numFmt w:val="bullet"/>
      <w:lvlText w:val="•"/>
      <w:lvlJc w:val="left"/>
      <w:pPr>
        <w:ind w:left="1802" w:hanging="284"/>
      </w:pPr>
      <w:rPr>
        <w:rFonts w:hint="default"/>
        <w:lang w:val="pl-PL" w:eastAsia="pl-PL" w:bidi="pl-PL"/>
      </w:rPr>
    </w:lvl>
    <w:lvl w:ilvl="3" w:tplc="DE329E70">
      <w:numFmt w:val="bullet"/>
      <w:lvlText w:val="•"/>
      <w:lvlJc w:val="left"/>
      <w:pPr>
        <w:ind w:left="2825" w:hanging="284"/>
      </w:pPr>
      <w:rPr>
        <w:rFonts w:hint="default"/>
        <w:lang w:val="pl-PL" w:eastAsia="pl-PL" w:bidi="pl-PL"/>
      </w:rPr>
    </w:lvl>
    <w:lvl w:ilvl="4" w:tplc="A66C1174">
      <w:numFmt w:val="bullet"/>
      <w:lvlText w:val="•"/>
      <w:lvlJc w:val="left"/>
      <w:pPr>
        <w:ind w:left="3848" w:hanging="284"/>
      </w:pPr>
      <w:rPr>
        <w:rFonts w:hint="default"/>
        <w:lang w:val="pl-PL" w:eastAsia="pl-PL" w:bidi="pl-PL"/>
      </w:rPr>
    </w:lvl>
    <w:lvl w:ilvl="5" w:tplc="E49CDB48">
      <w:numFmt w:val="bullet"/>
      <w:lvlText w:val="•"/>
      <w:lvlJc w:val="left"/>
      <w:pPr>
        <w:ind w:left="4871" w:hanging="284"/>
      </w:pPr>
      <w:rPr>
        <w:rFonts w:hint="default"/>
        <w:lang w:val="pl-PL" w:eastAsia="pl-PL" w:bidi="pl-PL"/>
      </w:rPr>
    </w:lvl>
    <w:lvl w:ilvl="6" w:tplc="D8F4A046">
      <w:numFmt w:val="bullet"/>
      <w:lvlText w:val="•"/>
      <w:lvlJc w:val="left"/>
      <w:pPr>
        <w:ind w:left="5894" w:hanging="284"/>
      </w:pPr>
      <w:rPr>
        <w:rFonts w:hint="default"/>
        <w:lang w:val="pl-PL" w:eastAsia="pl-PL" w:bidi="pl-PL"/>
      </w:rPr>
    </w:lvl>
    <w:lvl w:ilvl="7" w:tplc="4EAEC6FE">
      <w:numFmt w:val="bullet"/>
      <w:lvlText w:val="•"/>
      <w:lvlJc w:val="left"/>
      <w:pPr>
        <w:ind w:left="6917" w:hanging="284"/>
      </w:pPr>
      <w:rPr>
        <w:rFonts w:hint="default"/>
        <w:lang w:val="pl-PL" w:eastAsia="pl-PL" w:bidi="pl-PL"/>
      </w:rPr>
    </w:lvl>
    <w:lvl w:ilvl="8" w:tplc="9C667D0C">
      <w:numFmt w:val="bullet"/>
      <w:lvlText w:val="•"/>
      <w:lvlJc w:val="left"/>
      <w:pPr>
        <w:ind w:left="7940" w:hanging="284"/>
      </w:pPr>
      <w:rPr>
        <w:rFonts w:hint="default"/>
        <w:lang w:val="pl-PL" w:eastAsia="pl-PL" w:bidi="pl-PL"/>
      </w:rPr>
    </w:lvl>
  </w:abstractNum>
  <w:abstractNum w:abstractNumId="21" w15:restartNumberingAfterBreak="0">
    <w:nsid w:val="60014B99"/>
    <w:multiLevelType w:val="hybridMultilevel"/>
    <w:tmpl w:val="0954169A"/>
    <w:lvl w:ilvl="0" w:tplc="D6425EF0">
      <w:start w:val="1"/>
      <w:numFmt w:val="lowerLetter"/>
      <w:lvlText w:val="%1)"/>
      <w:lvlJc w:val="left"/>
      <w:pPr>
        <w:ind w:left="1068" w:hanging="286"/>
      </w:pPr>
      <w:rPr>
        <w:rFonts w:ascii="Times New Roman" w:eastAsia="Times New Roman" w:hAnsi="Times New Roman" w:cs="Times New Roman" w:hint="default"/>
        <w:spacing w:val="-28"/>
        <w:w w:val="99"/>
        <w:sz w:val="24"/>
        <w:szCs w:val="24"/>
        <w:lang w:val="pl-PL" w:eastAsia="pl-PL" w:bidi="pl-PL"/>
      </w:rPr>
    </w:lvl>
    <w:lvl w:ilvl="1" w:tplc="99D4E7F6">
      <w:numFmt w:val="bullet"/>
      <w:lvlText w:val="•"/>
      <w:lvlJc w:val="left"/>
      <w:pPr>
        <w:ind w:left="1952" w:hanging="286"/>
      </w:pPr>
      <w:rPr>
        <w:rFonts w:hint="default"/>
        <w:lang w:val="pl-PL" w:eastAsia="pl-PL" w:bidi="pl-PL"/>
      </w:rPr>
    </w:lvl>
    <w:lvl w:ilvl="2" w:tplc="67F459E8">
      <w:numFmt w:val="bullet"/>
      <w:lvlText w:val="•"/>
      <w:lvlJc w:val="left"/>
      <w:pPr>
        <w:ind w:left="2845" w:hanging="286"/>
      </w:pPr>
      <w:rPr>
        <w:rFonts w:hint="default"/>
        <w:lang w:val="pl-PL" w:eastAsia="pl-PL" w:bidi="pl-PL"/>
      </w:rPr>
    </w:lvl>
    <w:lvl w:ilvl="3" w:tplc="8E5A8A56">
      <w:numFmt w:val="bullet"/>
      <w:lvlText w:val="•"/>
      <w:lvlJc w:val="left"/>
      <w:pPr>
        <w:ind w:left="3737" w:hanging="286"/>
      </w:pPr>
      <w:rPr>
        <w:rFonts w:hint="default"/>
        <w:lang w:val="pl-PL" w:eastAsia="pl-PL" w:bidi="pl-PL"/>
      </w:rPr>
    </w:lvl>
    <w:lvl w:ilvl="4" w:tplc="9A90FD52">
      <w:numFmt w:val="bullet"/>
      <w:lvlText w:val="•"/>
      <w:lvlJc w:val="left"/>
      <w:pPr>
        <w:ind w:left="4630" w:hanging="286"/>
      </w:pPr>
      <w:rPr>
        <w:rFonts w:hint="default"/>
        <w:lang w:val="pl-PL" w:eastAsia="pl-PL" w:bidi="pl-PL"/>
      </w:rPr>
    </w:lvl>
    <w:lvl w:ilvl="5" w:tplc="BD0643F2">
      <w:numFmt w:val="bullet"/>
      <w:lvlText w:val="•"/>
      <w:lvlJc w:val="left"/>
      <w:pPr>
        <w:ind w:left="5523" w:hanging="286"/>
      </w:pPr>
      <w:rPr>
        <w:rFonts w:hint="default"/>
        <w:lang w:val="pl-PL" w:eastAsia="pl-PL" w:bidi="pl-PL"/>
      </w:rPr>
    </w:lvl>
    <w:lvl w:ilvl="6" w:tplc="02889960">
      <w:numFmt w:val="bullet"/>
      <w:lvlText w:val="•"/>
      <w:lvlJc w:val="left"/>
      <w:pPr>
        <w:ind w:left="6415" w:hanging="286"/>
      </w:pPr>
      <w:rPr>
        <w:rFonts w:hint="default"/>
        <w:lang w:val="pl-PL" w:eastAsia="pl-PL" w:bidi="pl-PL"/>
      </w:rPr>
    </w:lvl>
    <w:lvl w:ilvl="7" w:tplc="8EDAB108">
      <w:numFmt w:val="bullet"/>
      <w:lvlText w:val="•"/>
      <w:lvlJc w:val="left"/>
      <w:pPr>
        <w:ind w:left="7308" w:hanging="286"/>
      </w:pPr>
      <w:rPr>
        <w:rFonts w:hint="default"/>
        <w:lang w:val="pl-PL" w:eastAsia="pl-PL" w:bidi="pl-PL"/>
      </w:rPr>
    </w:lvl>
    <w:lvl w:ilvl="8" w:tplc="20CA4056">
      <w:numFmt w:val="bullet"/>
      <w:lvlText w:val="•"/>
      <w:lvlJc w:val="left"/>
      <w:pPr>
        <w:ind w:left="8201" w:hanging="286"/>
      </w:pPr>
      <w:rPr>
        <w:rFonts w:hint="default"/>
        <w:lang w:val="pl-PL" w:eastAsia="pl-PL" w:bidi="pl-PL"/>
      </w:rPr>
    </w:lvl>
  </w:abstractNum>
  <w:abstractNum w:abstractNumId="22" w15:restartNumberingAfterBreak="0">
    <w:nsid w:val="61426132"/>
    <w:multiLevelType w:val="hybridMultilevel"/>
    <w:tmpl w:val="11B2188A"/>
    <w:lvl w:ilvl="0" w:tplc="DAB02B04">
      <w:start w:val="1"/>
      <w:numFmt w:val="decimal"/>
      <w:lvlText w:val="%1."/>
      <w:lvlJc w:val="left"/>
      <w:pPr>
        <w:ind w:left="499" w:hanging="284"/>
      </w:pPr>
      <w:rPr>
        <w:rFonts w:ascii="Times New Roman" w:eastAsia="Times New Roman" w:hAnsi="Times New Roman" w:cs="Times New Roman" w:hint="default"/>
        <w:spacing w:val="-30"/>
        <w:w w:val="99"/>
        <w:sz w:val="24"/>
        <w:szCs w:val="24"/>
        <w:lang w:val="pl-PL" w:eastAsia="pl-PL" w:bidi="pl-PL"/>
      </w:rPr>
    </w:lvl>
    <w:lvl w:ilvl="1" w:tplc="8404F330">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0D108BFE">
      <w:numFmt w:val="bullet"/>
      <w:lvlText w:val="•"/>
      <w:lvlJc w:val="left"/>
      <w:pPr>
        <w:ind w:left="1802" w:hanging="284"/>
      </w:pPr>
      <w:rPr>
        <w:rFonts w:hint="default"/>
        <w:lang w:val="pl-PL" w:eastAsia="pl-PL" w:bidi="pl-PL"/>
      </w:rPr>
    </w:lvl>
    <w:lvl w:ilvl="3" w:tplc="29A02F5C">
      <w:numFmt w:val="bullet"/>
      <w:lvlText w:val="•"/>
      <w:lvlJc w:val="left"/>
      <w:pPr>
        <w:ind w:left="2825" w:hanging="284"/>
      </w:pPr>
      <w:rPr>
        <w:rFonts w:hint="default"/>
        <w:lang w:val="pl-PL" w:eastAsia="pl-PL" w:bidi="pl-PL"/>
      </w:rPr>
    </w:lvl>
    <w:lvl w:ilvl="4" w:tplc="59B848AA">
      <w:numFmt w:val="bullet"/>
      <w:lvlText w:val="•"/>
      <w:lvlJc w:val="left"/>
      <w:pPr>
        <w:ind w:left="3848" w:hanging="284"/>
      </w:pPr>
      <w:rPr>
        <w:rFonts w:hint="default"/>
        <w:lang w:val="pl-PL" w:eastAsia="pl-PL" w:bidi="pl-PL"/>
      </w:rPr>
    </w:lvl>
    <w:lvl w:ilvl="5" w:tplc="3A2CFF72">
      <w:numFmt w:val="bullet"/>
      <w:lvlText w:val="•"/>
      <w:lvlJc w:val="left"/>
      <w:pPr>
        <w:ind w:left="4871" w:hanging="284"/>
      </w:pPr>
      <w:rPr>
        <w:rFonts w:hint="default"/>
        <w:lang w:val="pl-PL" w:eastAsia="pl-PL" w:bidi="pl-PL"/>
      </w:rPr>
    </w:lvl>
    <w:lvl w:ilvl="6" w:tplc="56A437A6">
      <w:numFmt w:val="bullet"/>
      <w:lvlText w:val="•"/>
      <w:lvlJc w:val="left"/>
      <w:pPr>
        <w:ind w:left="5894" w:hanging="284"/>
      </w:pPr>
      <w:rPr>
        <w:rFonts w:hint="default"/>
        <w:lang w:val="pl-PL" w:eastAsia="pl-PL" w:bidi="pl-PL"/>
      </w:rPr>
    </w:lvl>
    <w:lvl w:ilvl="7" w:tplc="3EF497B0">
      <w:numFmt w:val="bullet"/>
      <w:lvlText w:val="•"/>
      <w:lvlJc w:val="left"/>
      <w:pPr>
        <w:ind w:left="6917" w:hanging="284"/>
      </w:pPr>
      <w:rPr>
        <w:rFonts w:hint="default"/>
        <w:lang w:val="pl-PL" w:eastAsia="pl-PL" w:bidi="pl-PL"/>
      </w:rPr>
    </w:lvl>
    <w:lvl w:ilvl="8" w:tplc="BDB09872">
      <w:numFmt w:val="bullet"/>
      <w:lvlText w:val="•"/>
      <w:lvlJc w:val="left"/>
      <w:pPr>
        <w:ind w:left="7940" w:hanging="284"/>
      </w:pPr>
      <w:rPr>
        <w:rFonts w:hint="default"/>
        <w:lang w:val="pl-PL" w:eastAsia="pl-PL" w:bidi="pl-PL"/>
      </w:rPr>
    </w:lvl>
  </w:abstractNum>
  <w:abstractNum w:abstractNumId="23" w15:restartNumberingAfterBreak="0">
    <w:nsid w:val="648C1A32"/>
    <w:multiLevelType w:val="hybridMultilevel"/>
    <w:tmpl w:val="5A32913E"/>
    <w:lvl w:ilvl="0" w:tplc="9FBEEC84">
      <w:numFmt w:val="bullet"/>
      <w:lvlText w:val=""/>
      <w:lvlJc w:val="left"/>
      <w:pPr>
        <w:ind w:left="499" w:hanging="284"/>
      </w:pPr>
      <w:rPr>
        <w:rFonts w:ascii="Wingdings" w:eastAsia="Wingdings" w:hAnsi="Wingdings" w:cs="Wingdings" w:hint="default"/>
        <w:w w:val="100"/>
        <w:sz w:val="24"/>
        <w:szCs w:val="24"/>
        <w:lang w:val="pl-PL" w:eastAsia="pl-PL" w:bidi="pl-PL"/>
      </w:rPr>
    </w:lvl>
    <w:lvl w:ilvl="1" w:tplc="100E3142">
      <w:numFmt w:val="bullet"/>
      <w:lvlText w:val="•"/>
      <w:lvlJc w:val="left"/>
      <w:pPr>
        <w:ind w:left="1448" w:hanging="284"/>
      </w:pPr>
      <w:rPr>
        <w:rFonts w:hint="default"/>
        <w:lang w:val="pl-PL" w:eastAsia="pl-PL" w:bidi="pl-PL"/>
      </w:rPr>
    </w:lvl>
    <w:lvl w:ilvl="2" w:tplc="399467DE">
      <w:numFmt w:val="bullet"/>
      <w:lvlText w:val="•"/>
      <w:lvlJc w:val="left"/>
      <w:pPr>
        <w:ind w:left="2397" w:hanging="284"/>
      </w:pPr>
      <w:rPr>
        <w:rFonts w:hint="default"/>
        <w:lang w:val="pl-PL" w:eastAsia="pl-PL" w:bidi="pl-PL"/>
      </w:rPr>
    </w:lvl>
    <w:lvl w:ilvl="3" w:tplc="08482746">
      <w:numFmt w:val="bullet"/>
      <w:lvlText w:val="•"/>
      <w:lvlJc w:val="left"/>
      <w:pPr>
        <w:ind w:left="3345" w:hanging="284"/>
      </w:pPr>
      <w:rPr>
        <w:rFonts w:hint="default"/>
        <w:lang w:val="pl-PL" w:eastAsia="pl-PL" w:bidi="pl-PL"/>
      </w:rPr>
    </w:lvl>
    <w:lvl w:ilvl="4" w:tplc="EBA4971E">
      <w:numFmt w:val="bullet"/>
      <w:lvlText w:val="•"/>
      <w:lvlJc w:val="left"/>
      <w:pPr>
        <w:ind w:left="4294" w:hanging="284"/>
      </w:pPr>
      <w:rPr>
        <w:rFonts w:hint="default"/>
        <w:lang w:val="pl-PL" w:eastAsia="pl-PL" w:bidi="pl-PL"/>
      </w:rPr>
    </w:lvl>
    <w:lvl w:ilvl="5" w:tplc="05A25192">
      <w:numFmt w:val="bullet"/>
      <w:lvlText w:val="•"/>
      <w:lvlJc w:val="left"/>
      <w:pPr>
        <w:ind w:left="5243" w:hanging="284"/>
      </w:pPr>
      <w:rPr>
        <w:rFonts w:hint="default"/>
        <w:lang w:val="pl-PL" w:eastAsia="pl-PL" w:bidi="pl-PL"/>
      </w:rPr>
    </w:lvl>
    <w:lvl w:ilvl="6" w:tplc="A830E5C2">
      <w:numFmt w:val="bullet"/>
      <w:lvlText w:val="•"/>
      <w:lvlJc w:val="left"/>
      <w:pPr>
        <w:ind w:left="6191" w:hanging="284"/>
      </w:pPr>
      <w:rPr>
        <w:rFonts w:hint="default"/>
        <w:lang w:val="pl-PL" w:eastAsia="pl-PL" w:bidi="pl-PL"/>
      </w:rPr>
    </w:lvl>
    <w:lvl w:ilvl="7" w:tplc="DD5E23B4">
      <w:numFmt w:val="bullet"/>
      <w:lvlText w:val="•"/>
      <w:lvlJc w:val="left"/>
      <w:pPr>
        <w:ind w:left="7140" w:hanging="284"/>
      </w:pPr>
      <w:rPr>
        <w:rFonts w:hint="default"/>
        <w:lang w:val="pl-PL" w:eastAsia="pl-PL" w:bidi="pl-PL"/>
      </w:rPr>
    </w:lvl>
    <w:lvl w:ilvl="8" w:tplc="F19EE87E">
      <w:numFmt w:val="bullet"/>
      <w:lvlText w:val="•"/>
      <w:lvlJc w:val="left"/>
      <w:pPr>
        <w:ind w:left="8089" w:hanging="284"/>
      </w:pPr>
      <w:rPr>
        <w:rFonts w:hint="default"/>
        <w:lang w:val="pl-PL" w:eastAsia="pl-PL" w:bidi="pl-PL"/>
      </w:rPr>
    </w:lvl>
  </w:abstractNum>
  <w:abstractNum w:abstractNumId="24" w15:restartNumberingAfterBreak="0">
    <w:nsid w:val="671566A6"/>
    <w:multiLevelType w:val="hybridMultilevel"/>
    <w:tmpl w:val="88C2E6D0"/>
    <w:lvl w:ilvl="0" w:tplc="44527E9A">
      <w:start w:val="1"/>
      <w:numFmt w:val="decimal"/>
      <w:lvlText w:val="%1."/>
      <w:lvlJc w:val="left"/>
      <w:pPr>
        <w:ind w:left="499" w:hanging="284"/>
      </w:pPr>
      <w:rPr>
        <w:rFonts w:ascii="Times New Roman" w:eastAsia="Times New Roman" w:hAnsi="Times New Roman" w:cs="Times New Roman" w:hint="default"/>
        <w:spacing w:val="-17"/>
        <w:w w:val="99"/>
        <w:sz w:val="24"/>
        <w:szCs w:val="24"/>
        <w:lang w:val="pl-PL" w:eastAsia="pl-PL" w:bidi="pl-PL"/>
      </w:rPr>
    </w:lvl>
    <w:lvl w:ilvl="1" w:tplc="738EB278">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4FFCEAD4">
      <w:numFmt w:val="bullet"/>
      <w:lvlText w:val="•"/>
      <w:lvlJc w:val="left"/>
      <w:pPr>
        <w:ind w:left="1802" w:hanging="284"/>
      </w:pPr>
      <w:rPr>
        <w:rFonts w:hint="default"/>
        <w:lang w:val="pl-PL" w:eastAsia="pl-PL" w:bidi="pl-PL"/>
      </w:rPr>
    </w:lvl>
    <w:lvl w:ilvl="3" w:tplc="8EC6E29E">
      <w:numFmt w:val="bullet"/>
      <w:lvlText w:val="•"/>
      <w:lvlJc w:val="left"/>
      <w:pPr>
        <w:ind w:left="2825" w:hanging="284"/>
      </w:pPr>
      <w:rPr>
        <w:rFonts w:hint="default"/>
        <w:lang w:val="pl-PL" w:eastAsia="pl-PL" w:bidi="pl-PL"/>
      </w:rPr>
    </w:lvl>
    <w:lvl w:ilvl="4" w:tplc="7ACEB6B6">
      <w:numFmt w:val="bullet"/>
      <w:lvlText w:val="•"/>
      <w:lvlJc w:val="left"/>
      <w:pPr>
        <w:ind w:left="3848" w:hanging="284"/>
      </w:pPr>
      <w:rPr>
        <w:rFonts w:hint="default"/>
        <w:lang w:val="pl-PL" w:eastAsia="pl-PL" w:bidi="pl-PL"/>
      </w:rPr>
    </w:lvl>
    <w:lvl w:ilvl="5" w:tplc="F6A605D0">
      <w:numFmt w:val="bullet"/>
      <w:lvlText w:val="•"/>
      <w:lvlJc w:val="left"/>
      <w:pPr>
        <w:ind w:left="4871" w:hanging="284"/>
      </w:pPr>
      <w:rPr>
        <w:rFonts w:hint="default"/>
        <w:lang w:val="pl-PL" w:eastAsia="pl-PL" w:bidi="pl-PL"/>
      </w:rPr>
    </w:lvl>
    <w:lvl w:ilvl="6" w:tplc="43428568">
      <w:numFmt w:val="bullet"/>
      <w:lvlText w:val="•"/>
      <w:lvlJc w:val="left"/>
      <w:pPr>
        <w:ind w:left="5894" w:hanging="284"/>
      </w:pPr>
      <w:rPr>
        <w:rFonts w:hint="default"/>
        <w:lang w:val="pl-PL" w:eastAsia="pl-PL" w:bidi="pl-PL"/>
      </w:rPr>
    </w:lvl>
    <w:lvl w:ilvl="7" w:tplc="614616D8">
      <w:numFmt w:val="bullet"/>
      <w:lvlText w:val="•"/>
      <w:lvlJc w:val="left"/>
      <w:pPr>
        <w:ind w:left="6917" w:hanging="284"/>
      </w:pPr>
      <w:rPr>
        <w:rFonts w:hint="default"/>
        <w:lang w:val="pl-PL" w:eastAsia="pl-PL" w:bidi="pl-PL"/>
      </w:rPr>
    </w:lvl>
    <w:lvl w:ilvl="8" w:tplc="B9EAFE44">
      <w:numFmt w:val="bullet"/>
      <w:lvlText w:val="•"/>
      <w:lvlJc w:val="left"/>
      <w:pPr>
        <w:ind w:left="7940" w:hanging="284"/>
      </w:pPr>
      <w:rPr>
        <w:rFonts w:hint="default"/>
        <w:lang w:val="pl-PL" w:eastAsia="pl-PL" w:bidi="pl-PL"/>
      </w:rPr>
    </w:lvl>
  </w:abstractNum>
  <w:abstractNum w:abstractNumId="25" w15:restartNumberingAfterBreak="0">
    <w:nsid w:val="6B294D03"/>
    <w:multiLevelType w:val="hybridMultilevel"/>
    <w:tmpl w:val="77DCC520"/>
    <w:lvl w:ilvl="0" w:tplc="DADA7B5C">
      <w:start w:val="1"/>
      <w:numFmt w:val="decimal"/>
      <w:lvlText w:val="%1."/>
      <w:lvlJc w:val="left"/>
      <w:pPr>
        <w:ind w:left="499" w:hanging="284"/>
      </w:pPr>
      <w:rPr>
        <w:rFonts w:ascii="Times New Roman" w:eastAsia="Times New Roman" w:hAnsi="Times New Roman" w:cs="Times New Roman" w:hint="default"/>
        <w:spacing w:val="-17"/>
        <w:w w:val="100"/>
        <w:sz w:val="24"/>
        <w:szCs w:val="24"/>
        <w:lang w:val="pl-PL" w:eastAsia="pl-PL" w:bidi="pl-PL"/>
      </w:rPr>
    </w:lvl>
    <w:lvl w:ilvl="1" w:tplc="05747E50">
      <w:start w:val="1"/>
      <w:numFmt w:val="lowerLetter"/>
      <w:lvlText w:val="%2)"/>
      <w:lvlJc w:val="left"/>
      <w:pPr>
        <w:ind w:left="782" w:hanging="284"/>
      </w:pPr>
      <w:rPr>
        <w:rFonts w:ascii="Times New Roman" w:eastAsia="Times New Roman" w:hAnsi="Times New Roman" w:cs="Times New Roman" w:hint="default"/>
        <w:spacing w:val="-23"/>
        <w:w w:val="99"/>
        <w:sz w:val="24"/>
        <w:szCs w:val="24"/>
        <w:lang w:val="pl-PL" w:eastAsia="pl-PL" w:bidi="pl-PL"/>
      </w:rPr>
    </w:lvl>
    <w:lvl w:ilvl="2" w:tplc="4508A208">
      <w:numFmt w:val="bullet"/>
      <w:lvlText w:val="•"/>
      <w:lvlJc w:val="left"/>
      <w:pPr>
        <w:ind w:left="1802" w:hanging="284"/>
      </w:pPr>
      <w:rPr>
        <w:rFonts w:hint="default"/>
        <w:lang w:val="pl-PL" w:eastAsia="pl-PL" w:bidi="pl-PL"/>
      </w:rPr>
    </w:lvl>
    <w:lvl w:ilvl="3" w:tplc="AF500B66">
      <w:numFmt w:val="bullet"/>
      <w:lvlText w:val="•"/>
      <w:lvlJc w:val="left"/>
      <w:pPr>
        <w:ind w:left="2825" w:hanging="284"/>
      </w:pPr>
      <w:rPr>
        <w:rFonts w:hint="default"/>
        <w:lang w:val="pl-PL" w:eastAsia="pl-PL" w:bidi="pl-PL"/>
      </w:rPr>
    </w:lvl>
    <w:lvl w:ilvl="4" w:tplc="8E0E43E8">
      <w:numFmt w:val="bullet"/>
      <w:lvlText w:val="•"/>
      <w:lvlJc w:val="left"/>
      <w:pPr>
        <w:ind w:left="3848" w:hanging="284"/>
      </w:pPr>
      <w:rPr>
        <w:rFonts w:hint="default"/>
        <w:lang w:val="pl-PL" w:eastAsia="pl-PL" w:bidi="pl-PL"/>
      </w:rPr>
    </w:lvl>
    <w:lvl w:ilvl="5" w:tplc="7468580A">
      <w:numFmt w:val="bullet"/>
      <w:lvlText w:val="•"/>
      <w:lvlJc w:val="left"/>
      <w:pPr>
        <w:ind w:left="4871" w:hanging="284"/>
      </w:pPr>
      <w:rPr>
        <w:rFonts w:hint="default"/>
        <w:lang w:val="pl-PL" w:eastAsia="pl-PL" w:bidi="pl-PL"/>
      </w:rPr>
    </w:lvl>
    <w:lvl w:ilvl="6" w:tplc="E7DC92AA">
      <w:numFmt w:val="bullet"/>
      <w:lvlText w:val="•"/>
      <w:lvlJc w:val="left"/>
      <w:pPr>
        <w:ind w:left="5894" w:hanging="284"/>
      </w:pPr>
      <w:rPr>
        <w:rFonts w:hint="default"/>
        <w:lang w:val="pl-PL" w:eastAsia="pl-PL" w:bidi="pl-PL"/>
      </w:rPr>
    </w:lvl>
    <w:lvl w:ilvl="7" w:tplc="2124C1CE">
      <w:numFmt w:val="bullet"/>
      <w:lvlText w:val="•"/>
      <w:lvlJc w:val="left"/>
      <w:pPr>
        <w:ind w:left="6917" w:hanging="284"/>
      </w:pPr>
      <w:rPr>
        <w:rFonts w:hint="default"/>
        <w:lang w:val="pl-PL" w:eastAsia="pl-PL" w:bidi="pl-PL"/>
      </w:rPr>
    </w:lvl>
    <w:lvl w:ilvl="8" w:tplc="A66AB470">
      <w:numFmt w:val="bullet"/>
      <w:lvlText w:val="•"/>
      <w:lvlJc w:val="left"/>
      <w:pPr>
        <w:ind w:left="7940" w:hanging="284"/>
      </w:pPr>
      <w:rPr>
        <w:rFonts w:hint="default"/>
        <w:lang w:val="pl-PL" w:eastAsia="pl-PL" w:bidi="pl-PL"/>
      </w:rPr>
    </w:lvl>
  </w:abstractNum>
  <w:abstractNum w:abstractNumId="26" w15:restartNumberingAfterBreak="0">
    <w:nsid w:val="6D290F7C"/>
    <w:multiLevelType w:val="hybridMultilevel"/>
    <w:tmpl w:val="76E47268"/>
    <w:lvl w:ilvl="0" w:tplc="9B9A01E0">
      <w:start w:val="1"/>
      <w:numFmt w:val="decimal"/>
      <w:lvlText w:val="%1)"/>
      <w:lvlJc w:val="left"/>
      <w:pPr>
        <w:ind w:left="1068" w:hanging="286"/>
      </w:pPr>
      <w:rPr>
        <w:rFonts w:ascii="Times New Roman" w:eastAsia="Times New Roman" w:hAnsi="Times New Roman" w:cs="Times New Roman" w:hint="default"/>
        <w:w w:val="99"/>
        <w:sz w:val="24"/>
        <w:szCs w:val="24"/>
        <w:lang w:val="pl-PL" w:eastAsia="pl-PL" w:bidi="pl-PL"/>
      </w:rPr>
    </w:lvl>
    <w:lvl w:ilvl="1" w:tplc="4E56A084">
      <w:numFmt w:val="bullet"/>
      <w:lvlText w:val=""/>
      <w:lvlJc w:val="left"/>
      <w:pPr>
        <w:ind w:left="1349" w:hanging="281"/>
      </w:pPr>
      <w:rPr>
        <w:rFonts w:ascii="Symbol" w:eastAsia="Symbol" w:hAnsi="Symbol" w:cs="Symbol" w:hint="default"/>
        <w:w w:val="100"/>
        <w:sz w:val="24"/>
        <w:szCs w:val="24"/>
        <w:lang w:val="pl-PL" w:eastAsia="pl-PL" w:bidi="pl-PL"/>
      </w:rPr>
    </w:lvl>
    <w:lvl w:ilvl="2" w:tplc="7442ABB4">
      <w:numFmt w:val="bullet"/>
      <w:lvlText w:val="•"/>
      <w:lvlJc w:val="left"/>
      <w:pPr>
        <w:ind w:left="2300" w:hanging="281"/>
      </w:pPr>
      <w:rPr>
        <w:rFonts w:hint="default"/>
        <w:lang w:val="pl-PL" w:eastAsia="pl-PL" w:bidi="pl-PL"/>
      </w:rPr>
    </w:lvl>
    <w:lvl w:ilvl="3" w:tplc="A11E7BDC">
      <w:numFmt w:val="bullet"/>
      <w:lvlText w:val="•"/>
      <w:lvlJc w:val="left"/>
      <w:pPr>
        <w:ind w:left="3261" w:hanging="281"/>
      </w:pPr>
      <w:rPr>
        <w:rFonts w:hint="default"/>
        <w:lang w:val="pl-PL" w:eastAsia="pl-PL" w:bidi="pl-PL"/>
      </w:rPr>
    </w:lvl>
    <w:lvl w:ilvl="4" w:tplc="42A8A18C">
      <w:numFmt w:val="bullet"/>
      <w:lvlText w:val="•"/>
      <w:lvlJc w:val="left"/>
      <w:pPr>
        <w:ind w:left="4222" w:hanging="281"/>
      </w:pPr>
      <w:rPr>
        <w:rFonts w:hint="default"/>
        <w:lang w:val="pl-PL" w:eastAsia="pl-PL" w:bidi="pl-PL"/>
      </w:rPr>
    </w:lvl>
    <w:lvl w:ilvl="5" w:tplc="EF38DEE2">
      <w:numFmt w:val="bullet"/>
      <w:lvlText w:val="•"/>
      <w:lvlJc w:val="left"/>
      <w:pPr>
        <w:ind w:left="5182" w:hanging="281"/>
      </w:pPr>
      <w:rPr>
        <w:rFonts w:hint="default"/>
        <w:lang w:val="pl-PL" w:eastAsia="pl-PL" w:bidi="pl-PL"/>
      </w:rPr>
    </w:lvl>
    <w:lvl w:ilvl="6" w:tplc="45FC3BE6">
      <w:numFmt w:val="bullet"/>
      <w:lvlText w:val="•"/>
      <w:lvlJc w:val="left"/>
      <w:pPr>
        <w:ind w:left="6143" w:hanging="281"/>
      </w:pPr>
      <w:rPr>
        <w:rFonts w:hint="default"/>
        <w:lang w:val="pl-PL" w:eastAsia="pl-PL" w:bidi="pl-PL"/>
      </w:rPr>
    </w:lvl>
    <w:lvl w:ilvl="7" w:tplc="42C87BAA">
      <w:numFmt w:val="bullet"/>
      <w:lvlText w:val="•"/>
      <w:lvlJc w:val="left"/>
      <w:pPr>
        <w:ind w:left="7104" w:hanging="281"/>
      </w:pPr>
      <w:rPr>
        <w:rFonts w:hint="default"/>
        <w:lang w:val="pl-PL" w:eastAsia="pl-PL" w:bidi="pl-PL"/>
      </w:rPr>
    </w:lvl>
    <w:lvl w:ilvl="8" w:tplc="866A237E">
      <w:numFmt w:val="bullet"/>
      <w:lvlText w:val="•"/>
      <w:lvlJc w:val="left"/>
      <w:pPr>
        <w:ind w:left="8064" w:hanging="281"/>
      </w:pPr>
      <w:rPr>
        <w:rFonts w:hint="default"/>
        <w:lang w:val="pl-PL" w:eastAsia="pl-PL" w:bidi="pl-PL"/>
      </w:rPr>
    </w:lvl>
  </w:abstractNum>
  <w:abstractNum w:abstractNumId="27" w15:restartNumberingAfterBreak="0">
    <w:nsid w:val="6E7F504D"/>
    <w:multiLevelType w:val="hybridMultilevel"/>
    <w:tmpl w:val="D444D6A4"/>
    <w:lvl w:ilvl="0" w:tplc="EBC23370">
      <w:numFmt w:val="bullet"/>
      <w:lvlText w:val=""/>
      <w:lvlJc w:val="left"/>
      <w:pPr>
        <w:ind w:left="1068" w:hanging="286"/>
      </w:pPr>
      <w:rPr>
        <w:rFonts w:ascii="Symbol" w:eastAsia="Symbol" w:hAnsi="Symbol" w:cs="Symbol" w:hint="default"/>
        <w:w w:val="100"/>
        <w:sz w:val="24"/>
        <w:szCs w:val="24"/>
        <w:lang w:val="pl-PL" w:eastAsia="pl-PL" w:bidi="pl-PL"/>
      </w:rPr>
    </w:lvl>
    <w:lvl w:ilvl="1" w:tplc="CFF6A0B6">
      <w:numFmt w:val="bullet"/>
      <w:lvlText w:val="•"/>
      <w:lvlJc w:val="left"/>
      <w:pPr>
        <w:ind w:left="1952" w:hanging="286"/>
      </w:pPr>
      <w:rPr>
        <w:rFonts w:hint="default"/>
        <w:lang w:val="pl-PL" w:eastAsia="pl-PL" w:bidi="pl-PL"/>
      </w:rPr>
    </w:lvl>
    <w:lvl w:ilvl="2" w:tplc="0E02A8A4">
      <w:numFmt w:val="bullet"/>
      <w:lvlText w:val="•"/>
      <w:lvlJc w:val="left"/>
      <w:pPr>
        <w:ind w:left="2845" w:hanging="286"/>
      </w:pPr>
      <w:rPr>
        <w:rFonts w:hint="default"/>
        <w:lang w:val="pl-PL" w:eastAsia="pl-PL" w:bidi="pl-PL"/>
      </w:rPr>
    </w:lvl>
    <w:lvl w:ilvl="3" w:tplc="3BF46A1C">
      <w:numFmt w:val="bullet"/>
      <w:lvlText w:val="•"/>
      <w:lvlJc w:val="left"/>
      <w:pPr>
        <w:ind w:left="3737" w:hanging="286"/>
      </w:pPr>
      <w:rPr>
        <w:rFonts w:hint="default"/>
        <w:lang w:val="pl-PL" w:eastAsia="pl-PL" w:bidi="pl-PL"/>
      </w:rPr>
    </w:lvl>
    <w:lvl w:ilvl="4" w:tplc="218C5FA8">
      <w:numFmt w:val="bullet"/>
      <w:lvlText w:val="•"/>
      <w:lvlJc w:val="left"/>
      <w:pPr>
        <w:ind w:left="4630" w:hanging="286"/>
      </w:pPr>
      <w:rPr>
        <w:rFonts w:hint="default"/>
        <w:lang w:val="pl-PL" w:eastAsia="pl-PL" w:bidi="pl-PL"/>
      </w:rPr>
    </w:lvl>
    <w:lvl w:ilvl="5" w:tplc="25A8FAB0">
      <w:numFmt w:val="bullet"/>
      <w:lvlText w:val="•"/>
      <w:lvlJc w:val="left"/>
      <w:pPr>
        <w:ind w:left="5523" w:hanging="286"/>
      </w:pPr>
      <w:rPr>
        <w:rFonts w:hint="default"/>
        <w:lang w:val="pl-PL" w:eastAsia="pl-PL" w:bidi="pl-PL"/>
      </w:rPr>
    </w:lvl>
    <w:lvl w:ilvl="6" w:tplc="C2605976">
      <w:numFmt w:val="bullet"/>
      <w:lvlText w:val="•"/>
      <w:lvlJc w:val="left"/>
      <w:pPr>
        <w:ind w:left="6415" w:hanging="286"/>
      </w:pPr>
      <w:rPr>
        <w:rFonts w:hint="default"/>
        <w:lang w:val="pl-PL" w:eastAsia="pl-PL" w:bidi="pl-PL"/>
      </w:rPr>
    </w:lvl>
    <w:lvl w:ilvl="7" w:tplc="67848864">
      <w:numFmt w:val="bullet"/>
      <w:lvlText w:val="•"/>
      <w:lvlJc w:val="left"/>
      <w:pPr>
        <w:ind w:left="7308" w:hanging="286"/>
      </w:pPr>
      <w:rPr>
        <w:rFonts w:hint="default"/>
        <w:lang w:val="pl-PL" w:eastAsia="pl-PL" w:bidi="pl-PL"/>
      </w:rPr>
    </w:lvl>
    <w:lvl w:ilvl="8" w:tplc="D272D970">
      <w:numFmt w:val="bullet"/>
      <w:lvlText w:val="•"/>
      <w:lvlJc w:val="left"/>
      <w:pPr>
        <w:ind w:left="8201" w:hanging="286"/>
      </w:pPr>
      <w:rPr>
        <w:rFonts w:hint="default"/>
        <w:lang w:val="pl-PL" w:eastAsia="pl-PL" w:bidi="pl-PL"/>
      </w:rPr>
    </w:lvl>
  </w:abstractNum>
  <w:abstractNum w:abstractNumId="28" w15:restartNumberingAfterBreak="0">
    <w:nsid w:val="712F73E5"/>
    <w:multiLevelType w:val="hybridMultilevel"/>
    <w:tmpl w:val="DAACA346"/>
    <w:lvl w:ilvl="0" w:tplc="22FA5D66">
      <w:start w:val="1"/>
      <w:numFmt w:val="decimal"/>
      <w:lvlText w:val="%1."/>
      <w:lvlJc w:val="left"/>
      <w:pPr>
        <w:ind w:left="499" w:hanging="284"/>
      </w:pPr>
      <w:rPr>
        <w:rFonts w:ascii="Times New Roman" w:eastAsia="Times New Roman" w:hAnsi="Times New Roman" w:cs="Times New Roman" w:hint="default"/>
        <w:spacing w:val="-22"/>
        <w:w w:val="99"/>
        <w:sz w:val="24"/>
        <w:szCs w:val="24"/>
        <w:lang w:val="pl-PL" w:eastAsia="pl-PL" w:bidi="pl-PL"/>
      </w:rPr>
    </w:lvl>
    <w:lvl w:ilvl="1" w:tplc="9CA4C5DA">
      <w:numFmt w:val="bullet"/>
      <w:lvlText w:val="•"/>
      <w:lvlJc w:val="left"/>
      <w:pPr>
        <w:ind w:left="1448" w:hanging="284"/>
      </w:pPr>
      <w:rPr>
        <w:rFonts w:hint="default"/>
        <w:lang w:val="pl-PL" w:eastAsia="pl-PL" w:bidi="pl-PL"/>
      </w:rPr>
    </w:lvl>
    <w:lvl w:ilvl="2" w:tplc="DD628812">
      <w:numFmt w:val="bullet"/>
      <w:lvlText w:val="•"/>
      <w:lvlJc w:val="left"/>
      <w:pPr>
        <w:ind w:left="2397" w:hanging="284"/>
      </w:pPr>
      <w:rPr>
        <w:rFonts w:hint="default"/>
        <w:lang w:val="pl-PL" w:eastAsia="pl-PL" w:bidi="pl-PL"/>
      </w:rPr>
    </w:lvl>
    <w:lvl w:ilvl="3" w:tplc="8154E1C8">
      <w:numFmt w:val="bullet"/>
      <w:lvlText w:val="•"/>
      <w:lvlJc w:val="left"/>
      <w:pPr>
        <w:ind w:left="3345" w:hanging="284"/>
      </w:pPr>
      <w:rPr>
        <w:rFonts w:hint="default"/>
        <w:lang w:val="pl-PL" w:eastAsia="pl-PL" w:bidi="pl-PL"/>
      </w:rPr>
    </w:lvl>
    <w:lvl w:ilvl="4" w:tplc="34609D7E">
      <w:numFmt w:val="bullet"/>
      <w:lvlText w:val="•"/>
      <w:lvlJc w:val="left"/>
      <w:pPr>
        <w:ind w:left="4294" w:hanging="284"/>
      </w:pPr>
      <w:rPr>
        <w:rFonts w:hint="default"/>
        <w:lang w:val="pl-PL" w:eastAsia="pl-PL" w:bidi="pl-PL"/>
      </w:rPr>
    </w:lvl>
    <w:lvl w:ilvl="5" w:tplc="94585DAE">
      <w:numFmt w:val="bullet"/>
      <w:lvlText w:val="•"/>
      <w:lvlJc w:val="left"/>
      <w:pPr>
        <w:ind w:left="5243" w:hanging="284"/>
      </w:pPr>
      <w:rPr>
        <w:rFonts w:hint="default"/>
        <w:lang w:val="pl-PL" w:eastAsia="pl-PL" w:bidi="pl-PL"/>
      </w:rPr>
    </w:lvl>
    <w:lvl w:ilvl="6" w:tplc="67EE8600">
      <w:numFmt w:val="bullet"/>
      <w:lvlText w:val="•"/>
      <w:lvlJc w:val="left"/>
      <w:pPr>
        <w:ind w:left="6191" w:hanging="284"/>
      </w:pPr>
      <w:rPr>
        <w:rFonts w:hint="default"/>
        <w:lang w:val="pl-PL" w:eastAsia="pl-PL" w:bidi="pl-PL"/>
      </w:rPr>
    </w:lvl>
    <w:lvl w:ilvl="7" w:tplc="1CEAA430">
      <w:numFmt w:val="bullet"/>
      <w:lvlText w:val="•"/>
      <w:lvlJc w:val="left"/>
      <w:pPr>
        <w:ind w:left="7140" w:hanging="284"/>
      </w:pPr>
      <w:rPr>
        <w:rFonts w:hint="default"/>
        <w:lang w:val="pl-PL" w:eastAsia="pl-PL" w:bidi="pl-PL"/>
      </w:rPr>
    </w:lvl>
    <w:lvl w:ilvl="8" w:tplc="6A746072">
      <w:numFmt w:val="bullet"/>
      <w:lvlText w:val="•"/>
      <w:lvlJc w:val="left"/>
      <w:pPr>
        <w:ind w:left="8089" w:hanging="284"/>
      </w:pPr>
      <w:rPr>
        <w:rFonts w:hint="default"/>
        <w:lang w:val="pl-PL" w:eastAsia="pl-PL" w:bidi="pl-PL"/>
      </w:rPr>
    </w:lvl>
  </w:abstractNum>
  <w:abstractNum w:abstractNumId="29" w15:restartNumberingAfterBreak="0">
    <w:nsid w:val="78325C53"/>
    <w:multiLevelType w:val="hybridMultilevel"/>
    <w:tmpl w:val="3218160A"/>
    <w:lvl w:ilvl="0" w:tplc="D4E0533E">
      <w:start w:val="1"/>
      <w:numFmt w:val="decimal"/>
      <w:lvlText w:val="%1."/>
      <w:lvlJc w:val="left"/>
      <w:pPr>
        <w:ind w:left="499" w:hanging="284"/>
      </w:pPr>
      <w:rPr>
        <w:rFonts w:ascii="Times New Roman" w:eastAsia="Times New Roman" w:hAnsi="Times New Roman" w:cs="Times New Roman" w:hint="default"/>
        <w:spacing w:val="-28"/>
        <w:w w:val="99"/>
        <w:sz w:val="24"/>
        <w:szCs w:val="24"/>
        <w:lang w:val="pl-PL" w:eastAsia="pl-PL" w:bidi="pl-PL"/>
      </w:rPr>
    </w:lvl>
    <w:lvl w:ilvl="1" w:tplc="FED0022E">
      <w:numFmt w:val="bullet"/>
      <w:lvlText w:val=""/>
      <w:lvlJc w:val="left"/>
      <w:pPr>
        <w:ind w:left="782" w:hanging="284"/>
      </w:pPr>
      <w:rPr>
        <w:rFonts w:ascii="Symbol" w:eastAsia="Symbol" w:hAnsi="Symbol" w:cs="Symbol" w:hint="default"/>
        <w:w w:val="100"/>
        <w:sz w:val="24"/>
        <w:szCs w:val="24"/>
        <w:lang w:val="pl-PL" w:eastAsia="pl-PL" w:bidi="pl-PL"/>
      </w:rPr>
    </w:lvl>
    <w:lvl w:ilvl="2" w:tplc="F8C8971E">
      <w:numFmt w:val="bullet"/>
      <w:lvlText w:val="•"/>
      <w:lvlJc w:val="left"/>
      <w:pPr>
        <w:ind w:left="1802" w:hanging="284"/>
      </w:pPr>
      <w:rPr>
        <w:rFonts w:hint="default"/>
        <w:lang w:val="pl-PL" w:eastAsia="pl-PL" w:bidi="pl-PL"/>
      </w:rPr>
    </w:lvl>
    <w:lvl w:ilvl="3" w:tplc="CF1AD6C0">
      <w:numFmt w:val="bullet"/>
      <w:lvlText w:val="•"/>
      <w:lvlJc w:val="left"/>
      <w:pPr>
        <w:ind w:left="2825" w:hanging="284"/>
      </w:pPr>
      <w:rPr>
        <w:rFonts w:hint="default"/>
        <w:lang w:val="pl-PL" w:eastAsia="pl-PL" w:bidi="pl-PL"/>
      </w:rPr>
    </w:lvl>
    <w:lvl w:ilvl="4" w:tplc="3B1856FE">
      <w:numFmt w:val="bullet"/>
      <w:lvlText w:val="•"/>
      <w:lvlJc w:val="left"/>
      <w:pPr>
        <w:ind w:left="3848" w:hanging="284"/>
      </w:pPr>
      <w:rPr>
        <w:rFonts w:hint="default"/>
        <w:lang w:val="pl-PL" w:eastAsia="pl-PL" w:bidi="pl-PL"/>
      </w:rPr>
    </w:lvl>
    <w:lvl w:ilvl="5" w:tplc="B6B85FA6">
      <w:numFmt w:val="bullet"/>
      <w:lvlText w:val="•"/>
      <w:lvlJc w:val="left"/>
      <w:pPr>
        <w:ind w:left="4871" w:hanging="284"/>
      </w:pPr>
      <w:rPr>
        <w:rFonts w:hint="default"/>
        <w:lang w:val="pl-PL" w:eastAsia="pl-PL" w:bidi="pl-PL"/>
      </w:rPr>
    </w:lvl>
    <w:lvl w:ilvl="6" w:tplc="BC98A4E2">
      <w:numFmt w:val="bullet"/>
      <w:lvlText w:val="•"/>
      <w:lvlJc w:val="left"/>
      <w:pPr>
        <w:ind w:left="5894" w:hanging="284"/>
      </w:pPr>
      <w:rPr>
        <w:rFonts w:hint="default"/>
        <w:lang w:val="pl-PL" w:eastAsia="pl-PL" w:bidi="pl-PL"/>
      </w:rPr>
    </w:lvl>
    <w:lvl w:ilvl="7" w:tplc="0B90ECE6">
      <w:numFmt w:val="bullet"/>
      <w:lvlText w:val="•"/>
      <w:lvlJc w:val="left"/>
      <w:pPr>
        <w:ind w:left="6917" w:hanging="284"/>
      </w:pPr>
      <w:rPr>
        <w:rFonts w:hint="default"/>
        <w:lang w:val="pl-PL" w:eastAsia="pl-PL" w:bidi="pl-PL"/>
      </w:rPr>
    </w:lvl>
    <w:lvl w:ilvl="8" w:tplc="B4EC40A2">
      <w:numFmt w:val="bullet"/>
      <w:lvlText w:val="•"/>
      <w:lvlJc w:val="left"/>
      <w:pPr>
        <w:ind w:left="7940" w:hanging="284"/>
      </w:pPr>
      <w:rPr>
        <w:rFonts w:hint="default"/>
        <w:lang w:val="pl-PL" w:eastAsia="pl-PL" w:bidi="pl-PL"/>
      </w:rPr>
    </w:lvl>
  </w:abstractNum>
  <w:abstractNum w:abstractNumId="30" w15:restartNumberingAfterBreak="0">
    <w:nsid w:val="7E943874"/>
    <w:multiLevelType w:val="multilevel"/>
    <w:tmpl w:val="0E5C2052"/>
    <w:lvl w:ilvl="0">
      <w:start w:val="1"/>
      <w:numFmt w:val="decimal"/>
      <w:lvlText w:val="%1."/>
      <w:lvlJc w:val="left"/>
      <w:pPr>
        <w:ind w:left="782" w:hanging="567"/>
      </w:pPr>
      <w:rPr>
        <w:rFonts w:ascii="Times New Roman" w:eastAsia="Times New Roman" w:hAnsi="Times New Roman" w:cs="Times New Roman" w:hint="default"/>
        <w:b/>
        <w:bCs/>
        <w:spacing w:val="-4"/>
        <w:w w:val="100"/>
        <w:sz w:val="24"/>
        <w:szCs w:val="24"/>
        <w:lang w:val="pl-PL" w:eastAsia="pl-PL" w:bidi="pl-PL"/>
      </w:rPr>
    </w:lvl>
    <w:lvl w:ilvl="1">
      <w:start w:val="1"/>
      <w:numFmt w:val="decimal"/>
      <w:lvlText w:val="%1.%2."/>
      <w:lvlJc w:val="left"/>
      <w:pPr>
        <w:ind w:left="709" w:hanging="567"/>
      </w:pPr>
      <w:rPr>
        <w:rFonts w:ascii="Times New Roman" w:eastAsia="Times New Roman" w:hAnsi="Times New Roman" w:cs="Times New Roman" w:hint="default"/>
        <w:b w:val="0"/>
        <w:spacing w:val="-29"/>
        <w:w w:val="99"/>
        <w:sz w:val="24"/>
        <w:szCs w:val="24"/>
        <w:lang w:val="pl-PL" w:eastAsia="pl-PL" w:bidi="pl-PL"/>
      </w:rPr>
    </w:lvl>
    <w:lvl w:ilvl="2">
      <w:numFmt w:val="bullet"/>
      <w:lvlText w:val="-"/>
      <w:lvlJc w:val="left"/>
      <w:pPr>
        <w:ind w:left="924" w:hanging="140"/>
      </w:pPr>
      <w:rPr>
        <w:rFonts w:ascii="Times New Roman" w:eastAsia="Times New Roman" w:hAnsi="Times New Roman" w:cs="Times New Roman" w:hint="default"/>
        <w:w w:val="99"/>
        <w:sz w:val="24"/>
        <w:szCs w:val="24"/>
        <w:lang w:val="pl-PL" w:eastAsia="pl-PL" w:bidi="pl-PL"/>
      </w:rPr>
    </w:lvl>
    <w:lvl w:ilvl="3">
      <w:numFmt w:val="bullet"/>
      <w:lvlText w:val="•"/>
      <w:lvlJc w:val="left"/>
      <w:pPr>
        <w:ind w:left="2934" w:hanging="140"/>
      </w:pPr>
      <w:rPr>
        <w:rFonts w:hint="default"/>
        <w:lang w:val="pl-PL" w:eastAsia="pl-PL" w:bidi="pl-PL"/>
      </w:rPr>
    </w:lvl>
    <w:lvl w:ilvl="4">
      <w:numFmt w:val="bullet"/>
      <w:lvlText w:val="•"/>
      <w:lvlJc w:val="left"/>
      <w:pPr>
        <w:ind w:left="3942" w:hanging="140"/>
      </w:pPr>
      <w:rPr>
        <w:rFonts w:hint="default"/>
        <w:lang w:val="pl-PL" w:eastAsia="pl-PL" w:bidi="pl-PL"/>
      </w:rPr>
    </w:lvl>
    <w:lvl w:ilvl="5">
      <w:numFmt w:val="bullet"/>
      <w:lvlText w:val="•"/>
      <w:lvlJc w:val="left"/>
      <w:pPr>
        <w:ind w:left="4949" w:hanging="140"/>
      </w:pPr>
      <w:rPr>
        <w:rFonts w:hint="default"/>
        <w:lang w:val="pl-PL" w:eastAsia="pl-PL" w:bidi="pl-PL"/>
      </w:rPr>
    </w:lvl>
    <w:lvl w:ilvl="6">
      <w:numFmt w:val="bullet"/>
      <w:lvlText w:val="•"/>
      <w:lvlJc w:val="left"/>
      <w:pPr>
        <w:ind w:left="5956" w:hanging="140"/>
      </w:pPr>
      <w:rPr>
        <w:rFonts w:hint="default"/>
        <w:lang w:val="pl-PL" w:eastAsia="pl-PL" w:bidi="pl-PL"/>
      </w:rPr>
    </w:lvl>
    <w:lvl w:ilvl="7">
      <w:numFmt w:val="bullet"/>
      <w:lvlText w:val="•"/>
      <w:lvlJc w:val="left"/>
      <w:pPr>
        <w:ind w:left="6964" w:hanging="140"/>
      </w:pPr>
      <w:rPr>
        <w:rFonts w:hint="default"/>
        <w:lang w:val="pl-PL" w:eastAsia="pl-PL" w:bidi="pl-PL"/>
      </w:rPr>
    </w:lvl>
    <w:lvl w:ilvl="8">
      <w:numFmt w:val="bullet"/>
      <w:lvlText w:val="•"/>
      <w:lvlJc w:val="left"/>
      <w:pPr>
        <w:ind w:left="7971" w:hanging="140"/>
      </w:pPr>
      <w:rPr>
        <w:rFonts w:hint="default"/>
        <w:lang w:val="pl-PL" w:eastAsia="pl-PL" w:bidi="pl-PL"/>
      </w:rPr>
    </w:lvl>
  </w:abstractNum>
  <w:abstractNum w:abstractNumId="31" w15:restartNumberingAfterBreak="0">
    <w:nsid w:val="7F8977B9"/>
    <w:multiLevelType w:val="hybridMultilevel"/>
    <w:tmpl w:val="873A1CFC"/>
    <w:lvl w:ilvl="0" w:tplc="5E62628E">
      <w:start w:val="1"/>
      <w:numFmt w:val="decimal"/>
      <w:lvlText w:val="%1."/>
      <w:lvlJc w:val="left"/>
      <w:pPr>
        <w:ind w:left="499" w:hanging="284"/>
      </w:pPr>
      <w:rPr>
        <w:rFonts w:ascii="Times New Roman" w:eastAsia="Times New Roman" w:hAnsi="Times New Roman" w:cs="Times New Roman" w:hint="default"/>
        <w:b w:val="0"/>
        <w:spacing w:val="-17"/>
        <w:w w:val="99"/>
        <w:sz w:val="24"/>
        <w:szCs w:val="24"/>
        <w:lang w:val="pl-PL" w:eastAsia="pl-PL" w:bidi="pl-PL"/>
      </w:rPr>
    </w:lvl>
    <w:lvl w:ilvl="1" w:tplc="EE409416">
      <w:start w:val="1"/>
      <w:numFmt w:val="lowerLetter"/>
      <w:lvlText w:val="%2)"/>
      <w:lvlJc w:val="left"/>
      <w:pPr>
        <w:ind w:left="782" w:hanging="284"/>
      </w:pPr>
      <w:rPr>
        <w:rFonts w:ascii="Times New Roman" w:eastAsia="Times New Roman" w:hAnsi="Times New Roman" w:cs="Times New Roman" w:hint="default"/>
        <w:spacing w:val="-30"/>
        <w:w w:val="99"/>
        <w:sz w:val="24"/>
        <w:szCs w:val="24"/>
        <w:lang w:val="pl-PL" w:eastAsia="pl-PL" w:bidi="pl-PL"/>
      </w:rPr>
    </w:lvl>
    <w:lvl w:ilvl="2" w:tplc="7DDCFA92">
      <w:numFmt w:val="bullet"/>
      <w:lvlText w:val="•"/>
      <w:lvlJc w:val="left"/>
      <w:pPr>
        <w:ind w:left="1802" w:hanging="284"/>
      </w:pPr>
      <w:rPr>
        <w:rFonts w:hint="default"/>
        <w:lang w:val="pl-PL" w:eastAsia="pl-PL" w:bidi="pl-PL"/>
      </w:rPr>
    </w:lvl>
    <w:lvl w:ilvl="3" w:tplc="6D002680">
      <w:numFmt w:val="bullet"/>
      <w:lvlText w:val="•"/>
      <w:lvlJc w:val="left"/>
      <w:pPr>
        <w:ind w:left="2825" w:hanging="284"/>
      </w:pPr>
      <w:rPr>
        <w:rFonts w:hint="default"/>
        <w:lang w:val="pl-PL" w:eastAsia="pl-PL" w:bidi="pl-PL"/>
      </w:rPr>
    </w:lvl>
    <w:lvl w:ilvl="4" w:tplc="5CA6B8AA">
      <w:numFmt w:val="bullet"/>
      <w:lvlText w:val="•"/>
      <w:lvlJc w:val="left"/>
      <w:pPr>
        <w:ind w:left="3848" w:hanging="284"/>
      </w:pPr>
      <w:rPr>
        <w:rFonts w:hint="default"/>
        <w:lang w:val="pl-PL" w:eastAsia="pl-PL" w:bidi="pl-PL"/>
      </w:rPr>
    </w:lvl>
    <w:lvl w:ilvl="5" w:tplc="F7E4933A">
      <w:numFmt w:val="bullet"/>
      <w:lvlText w:val="•"/>
      <w:lvlJc w:val="left"/>
      <w:pPr>
        <w:ind w:left="4871" w:hanging="284"/>
      </w:pPr>
      <w:rPr>
        <w:rFonts w:hint="default"/>
        <w:lang w:val="pl-PL" w:eastAsia="pl-PL" w:bidi="pl-PL"/>
      </w:rPr>
    </w:lvl>
    <w:lvl w:ilvl="6" w:tplc="B07857A8">
      <w:numFmt w:val="bullet"/>
      <w:lvlText w:val="•"/>
      <w:lvlJc w:val="left"/>
      <w:pPr>
        <w:ind w:left="5894" w:hanging="284"/>
      </w:pPr>
      <w:rPr>
        <w:rFonts w:hint="default"/>
        <w:lang w:val="pl-PL" w:eastAsia="pl-PL" w:bidi="pl-PL"/>
      </w:rPr>
    </w:lvl>
    <w:lvl w:ilvl="7" w:tplc="31FCE32A">
      <w:numFmt w:val="bullet"/>
      <w:lvlText w:val="•"/>
      <w:lvlJc w:val="left"/>
      <w:pPr>
        <w:ind w:left="6917" w:hanging="284"/>
      </w:pPr>
      <w:rPr>
        <w:rFonts w:hint="default"/>
        <w:lang w:val="pl-PL" w:eastAsia="pl-PL" w:bidi="pl-PL"/>
      </w:rPr>
    </w:lvl>
    <w:lvl w:ilvl="8" w:tplc="482C475C">
      <w:numFmt w:val="bullet"/>
      <w:lvlText w:val="•"/>
      <w:lvlJc w:val="left"/>
      <w:pPr>
        <w:ind w:left="7940" w:hanging="284"/>
      </w:pPr>
      <w:rPr>
        <w:rFonts w:hint="default"/>
        <w:lang w:val="pl-PL" w:eastAsia="pl-PL" w:bidi="pl-PL"/>
      </w:rPr>
    </w:lvl>
  </w:abstractNum>
  <w:num w:numId="1">
    <w:abstractNumId w:val="3"/>
  </w:num>
  <w:num w:numId="2">
    <w:abstractNumId w:val="9"/>
  </w:num>
  <w:num w:numId="3">
    <w:abstractNumId w:val="20"/>
  </w:num>
  <w:num w:numId="4">
    <w:abstractNumId w:val="25"/>
  </w:num>
  <w:num w:numId="5">
    <w:abstractNumId w:val="22"/>
  </w:num>
  <w:num w:numId="6">
    <w:abstractNumId w:val="28"/>
  </w:num>
  <w:num w:numId="7">
    <w:abstractNumId w:val="16"/>
  </w:num>
  <w:num w:numId="8">
    <w:abstractNumId w:val="13"/>
  </w:num>
  <w:num w:numId="9">
    <w:abstractNumId w:val="24"/>
  </w:num>
  <w:num w:numId="10">
    <w:abstractNumId w:val="2"/>
  </w:num>
  <w:num w:numId="11">
    <w:abstractNumId w:val="5"/>
  </w:num>
  <w:num w:numId="12">
    <w:abstractNumId w:val="17"/>
  </w:num>
  <w:num w:numId="13">
    <w:abstractNumId w:val="19"/>
  </w:num>
  <w:num w:numId="14">
    <w:abstractNumId w:val="29"/>
  </w:num>
  <w:num w:numId="15">
    <w:abstractNumId w:val="31"/>
  </w:num>
  <w:num w:numId="16">
    <w:abstractNumId w:val="4"/>
  </w:num>
  <w:num w:numId="17">
    <w:abstractNumId w:val="15"/>
  </w:num>
  <w:num w:numId="18">
    <w:abstractNumId w:val="18"/>
  </w:num>
  <w:num w:numId="19">
    <w:abstractNumId w:val="23"/>
  </w:num>
  <w:num w:numId="20">
    <w:abstractNumId w:val="26"/>
  </w:num>
  <w:num w:numId="21">
    <w:abstractNumId w:val="27"/>
  </w:num>
  <w:num w:numId="22">
    <w:abstractNumId w:val="10"/>
  </w:num>
  <w:num w:numId="23">
    <w:abstractNumId w:val="8"/>
  </w:num>
  <w:num w:numId="24">
    <w:abstractNumId w:val="12"/>
  </w:num>
  <w:num w:numId="25">
    <w:abstractNumId w:val="1"/>
  </w:num>
  <w:num w:numId="26">
    <w:abstractNumId w:val="6"/>
  </w:num>
  <w:num w:numId="27">
    <w:abstractNumId w:val="14"/>
  </w:num>
  <w:num w:numId="28">
    <w:abstractNumId w:val="7"/>
  </w:num>
  <w:num w:numId="29">
    <w:abstractNumId w:val="21"/>
  </w:num>
  <w:num w:numId="30">
    <w:abstractNumId w:val="11"/>
  </w:num>
  <w:num w:numId="31">
    <w:abstractNumId w:val="30"/>
  </w:num>
  <w:num w:numId="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03108"/>
    <w:rsid w:val="00001C00"/>
    <w:rsid w:val="00016F0E"/>
    <w:rsid w:val="00031564"/>
    <w:rsid w:val="00033894"/>
    <w:rsid w:val="000403F1"/>
    <w:rsid w:val="00050D3D"/>
    <w:rsid w:val="00056393"/>
    <w:rsid w:val="000579C7"/>
    <w:rsid w:val="00071EAC"/>
    <w:rsid w:val="00073451"/>
    <w:rsid w:val="000759CD"/>
    <w:rsid w:val="0008114A"/>
    <w:rsid w:val="00087F70"/>
    <w:rsid w:val="000C2BD8"/>
    <w:rsid w:val="000E3FE2"/>
    <w:rsid w:val="000F09D8"/>
    <w:rsid w:val="00103A87"/>
    <w:rsid w:val="00110B4E"/>
    <w:rsid w:val="00111F1A"/>
    <w:rsid w:val="0011371E"/>
    <w:rsid w:val="00142274"/>
    <w:rsid w:val="001507E1"/>
    <w:rsid w:val="00192B46"/>
    <w:rsid w:val="001E13C9"/>
    <w:rsid w:val="001E409D"/>
    <w:rsid w:val="00206A79"/>
    <w:rsid w:val="002151B9"/>
    <w:rsid w:val="00253C4D"/>
    <w:rsid w:val="00264EB9"/>
    <w:rsid w:val="002753CA"/>
    <w:rsid w:val="00295CDB"/>
    <w:rsid w:val="00297A16"/>
    <w:rsid w:val="002A58B9"/>
    <w:rsid w:val="002B395E"/>
    <w:rsid w:val="00300EC5"/>
    <w:rsid w:val="00304090"/>
    <w:rsid w:val="00313B90"/>
    <w:rsid w:val="00321475"/>
    <w:rsid w:val="00332A73"/>
    <w:rsid w:val="00334EB4"/>
    <w:rsid w:val="00340A64"/>
    <w:rsid w:val="003526F5"/>
    <w:rsid w:val="00352981"/>
    <w:rsid w:val="00361498"/>
    <w:rsid w:val="00375EF4"/>
    <w:rsid w:val="00383769"/>
    <w:rsid w:val="00384931"/>
    <w:rsid w:val="003904A5"/>
    <w:rsid w:val="003A09B4"/>
    <w:rsid w:val="003A36C6"/>
    <w:rsid w:val="003C1B16"/>
    <w:rsid w:val="003D3BCD"/>
    <w:rsid w:val="003E654C"/>
    <w:rsid w:val="003F38C5"/>
    <w:rsid w:val="00406A17"/>
    <w:rsid w:val="0042182D"/>
    <w:rsid w:val="00422931"/>
    <w:rsid w:val="004518EB"/>
    <w:rsid w:val="004552BC"/>
    <w:rsid w:val="004820BF"/>
    <w:rsid w:val="004C2EC9"/>
    <w:rsid w:val="004C79E1"/>
    <w:rsid w:val="004D2559"/>
    <w:rsid w:val="004E1D13"/>
    <w:rsid w:val="004F6FDE"/>
    <w:rsid w:val="005120DD"/>
    <w:rsid w:val="00525077"/>
    <w:rsid w:val="00561754"/>
    <w:rsid w:val="005627C9"/>
    <w:rsid w:val="005771D0"/>
    <w:rsid w:val="0059222A"/>
    <w:rsid w:val="005C4050"/>
    <w:rsid w:val="005D0C95"/>
    <w:rsid w:val="005E0E1F"/>
    <w:rsid w:val="006337B3"/>
    <w:rsid w:val="006432A5"/>
    <w:rsid w:val="0065415D"/>
    <w:rsid w:val="00692B8B"/>
    <w:rsid w:val="006B7DBA"/>
    <w:rsid w:val="006C22D6"/>
    <w:rsid w:val="006D2938"/>
    <w:rsid w:val="006D4901"/>
    <w:rsid w:val="006E3131"/>
    <w:rsid w:val="006F1700"/>
    <w:rsid w:val="006F6164"/>
    <w:rsid w:val="007039FF"/>
    <w:rsid w:val="007048DC"/>
    <w:rsid w:val="00711946"/>
    <w:rsid w:val="00732C2A"/>
    <w:rsid w:val="00741470"/>
    <w:rsid w:val="007719A3"/>
    <w:rsid w:val="00774EB6"/>
    <w:rsid w:val="00775A27"/>
    <w:rsid w:val="0078058A"/>
    <w:rsid w:val="00780C1B"/>
    <w:rsid w:val="00792F0B"/>
    <w:rsid w:val="007946EC"/>
    <w:rsid w:val="007B7299"/>
    <w:rsid w:val="007C0E89"/>
    <w:rsid w:val="007C46C9"/>
    <w:rsid w:val="007C50AA"/>
    <w:rsid w:val="007C6FD7"/>
    <w:rsid w:val="007D3529"/>
    <w:rsid w:val="007F6C08"/>
    <w:rsid w:val="00805D77"/>
    <w:rsid w:val="008160A0"/>
    <w:rsid w:val="00835D7A"/>
    <w:rsid w:val="00862871"/>
    <w:rsid w:val="0088541B"/>
    <w:rsid w:val="008A228E"/>
    <w:rsid w:val="008D27E7"/>
    <w:rsid w:val="008E1A76"/>
    <w:rsid w:val="008E1C54"/>
    <w:rsid w:val="008E3631"/>
    <w:rsid w:val="008F3CD9"/>
    <w:rsid w:val="00912272"/>
    <w:rsid w:val="00920B09"/>
    <w:rsid w:val="00924E8C"/>
    <w:rsid w:val="00964254"/>
    <w:rsid w:val="009726AD"/>
    <w:rsid w:val="009A1EEB"/>
    <w:rsid w:val="009A4FDA"/>
    <w:rsid w:val="009A530D"/>
    <w:rsid w:val="009A5517"/>
    <w:rsid w:val="009C1002"/>
    <w:rsid w:val="009D1801"/>
    <w:rsid w:val="009D1C27"/>
    <w:rsid w:val="009E05FE"/>
    <w:rsid w:val="009F652E"/>
    <w:rsid w:val="00A06D68"/>
    <w:rsid w:val="00A07829"/>
    <w:rsid w:val="00A169C6"/>
    <w:rsid w:val="00A31275"/>
    <w:rsid w:val="00A35F36"/>
    <w:rsid w:val="00A378C3"/>
    <w:rsid w:val="00A417CC"/>
    <w:rsid w:val="00A42B8D"/>
    <w:rsid w:val="00A62471"/>
    <w:rsid w:val="00AB0613"/>
    <w:rsid w:val="00AC25F3"/>
    <w:rsid w:val="00AD5333"/>
    <w:rsid w:val="00B14BA0"/>
    <w:rsid w:val="00B2130F"/>
    <w:rsid w:val="00B37C95"/>
    <w:rsid w:val="00B640B7"/>
    <w:rsid w:val="00B8314E"/>
    <w:rsid w:val="00B83CD4"/>
    <w:rsid w:val="00B95159"/>
    <w:rsid w:val="00BB2EC6"/>
    <w:rsid w:val="00BB496E"/>
    <w:rsid w:val="00C02E73"/>
    <w:rsid w:val="00C1114A"/>
    <w:rsid w:val="00C43E79"/>
    <w:rsid w:val="00C51AD1"/>
    <w:rsid w:val="00C62BC6"/>
    <w:rsid w:val="00C66A74"/>
    <w:rsid w:val="00C7104D"/>
    <w:rsid w:val="00C825EF"/>
    <w:rsid w:val="00CB37E7"/>
    <w:rsid w:val="00CC6347"/>
    <w:rsid w:val="00CF4F9D"/>
    <w:rsid w:val="00D07216"/>
    <w:rsid w:val="00D16F81"/>
    <w:rsid w:val="00D3020E"/>
    <w:rsid w:val="00D53DF2"/>
    <w:rsid w:val="00D57DB5"/>
    <w:rsid w:val="00D61877"/>
    <w:rsid w:val="00D74558"/>
    <w:rsid w:val="00D85CBB"/>
    <w:rsid w:val="00D92D8C"/>
    <w:rsid w:val="00DA75AB"/>
    <w:rsid w:val="00DB1D7C"/>
    <w:rsid w:val="00DB5086"/>
    <w:rsid w:val="00DC1D29"/>
    <w:rsid w:val="00DC317A"/>
    <w:rsid w:val="00DF1419"/>
    <w:rsid w:val="00E03108"/>
    <w:rsid w:val="00E07B10"/>
    <w:rsid w:val="00E07C64"/>
    <w:rsid w:val="00E103BE"/>
    <w:rsid w:val="00E13DDF"/>
    <w:rsid w:val="00E140F3"/>
    <w:rsid w:val="00E1488A"/>
    <w:rsid w:val="00E16424"/>
    <w:rsid w:val="00E2260C"/>
    <w:rsid w:val="00E32671"/>
    <w:rsid w:val="00E440A9"/>
    <w:rsid w:val="00E65E36"/>
    <w:rsid w:val="00E93001"/>
    <w:rsid w:val="00E960BA"/>
    <w:rsid w:val="00E97A2E"/>
    <w:rsid w:val="00EA50AF"/>
    <w:rsid w:val="00EB223C"/>
    <w:rsid w:val="00EC58DA"/>
    <w:rsid w:val="00ED4ED5"/>
    <w:rsid w:val="00EF643D"/>
    <w:rsid w:val="00F27BE1"/>
    <w:rsid w:val="00F43E69"/>
    <w:rsid w:val="00F748BA"/>
    <w:rsid w:val="00F758D7"/>
    <w:rsid w:val="00FB6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466ECC"/>
  <w15:docId w15:val="{3B1B0F91-E3EA-481B-B973-B3A748EB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F748BA"/>
    <w:rPr>
      <w:rFonts w:ascii="Times New Roman" w:eastAsia="Times New Roman" w:hAnsi="Times New Roman" w:cs="Times New Roman"/>
      <w:lang w:val="pl-PL" w:eastAsia="pl-PL" w:bidi="pl-PL"/>
    </w:rPr>
  </w:style>
  <w:style w:type="paragraph" w:styleId="Nagwek1">
    <w:name w:val="heading 1"/>
    <w:basedOn w:val="Normalny"/>
    <w:uiPriority w:val="1"/>
    <w:qFormat/>
    <w:rsid w:val="00F748BA"/>
    <w:pPr>
      <w:jc w:val="center"/>
      <w:outlineLvl w:val="0"/>
    </w:pPr>
    <w:rPr>
      <w:rFonts w:ascii="Arial" w:eastAsia="Arial" w:hAnsi="Arial" w:cs="Arial"/>
      <w:b/>
      <w:bCs/>
      <w:sz w:val="32"/>
      <w:szCs w:val="32"/>
      <w:u w:val="single" w:color="000000"/>
    </w:rPr>
  </w:style>
  <w:style w:type="paragraph" w:styleId="Nagwek2">
    <w:name w:val="heading 2"/>
    <w:basedOn w:val="Normalny"/>
    <w:uiPriority w:val="1"/>
    <w:qFormat/>
    <w:rsid w:val="00F748BA"/>
    <w:pPr>
      <w:ind w:left="216"/>
      <w:outlineLvl w:val="1"/>
    </w:pPr>
    <w:rPr>
      <w:rFonts w:ascii="Verdana" w:eastAsia="Verdana" w:hAnsi="Verdana" w:cs="Verdana"/>
      <w:b/>
      <w:bCs/>
      <w:sz w:val="28"/>
      <w:szCs w:val="28"/>
    </w:rPr>
  </w:style>
  <w:style w:type="paragraph" w:styleId="Nagwek3">
    <w:name w:val="heading 3"/>
    <w:basedOn w:val="Normalny"/>
    <w:uiPriority w:val="1"/>
    <w:qFormat/>
    <w:rsid w:val="00F748BA"/>
    <w:pPr>
      <w:ind w:left="782"/>
      <w:outlineLvl w:val="2"/>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748BA"/>
    <w:tblPr>
      <w:tblInd w:w="0" w:type="dxa"/>
      <w:tblCellMar>
        <w:top w:w="0" w:type="dxa"/>
        <w:left w:w="0" w:type="dxa"/>
        <w:bottom w:w="0" w:type="dxa"/>
        <w:right w:w="0" w:type="dxa"/>
      </w:tblCellMar>
    </w:tblPr>
  </w:style>
  <w:style w:type="paragraph" w:styleId="Tekstpodstawowy">
    <w:name w:val="Body Text"/>
    <w:basedOn w:val="Normalny"/>
    <w:uiPriority w:val="1"/>
    <w:qFormat/>
    <w:rsid w:val="00F748BA"/>
    <w:rPr>
      <w:sz w:val="24"/>
      <w:szCs w:val="24"/>
    </w:rPr>
  </w:style>
  <w:style w:type="paragraph" w:styleId="Akapitzlist">
    <w:name w:val="List Paragraph"/>
    <w:basedOn w:val="Normalny"/>
    <w:uiPriority w:val="1"/>
    <w:qFormat/>
    <w:rsid w:val="00F748BA"/>
    <w:pPr>
      <w:ind w:left="782" w:hanging="283"/>
      <w:jc w:val="both"/>
    </w:pPr>
  </w:style>
  <w:style w:type="paragraph" w:customStyle="1" w:styleId="TableParagraph">
    <w:name w:val="Table Paragraph"/>
    <w:basedOn w:val="Normalny"/>
    <w:uiPriority w:val="1"/>
    <w:qFormat/>
    <w:rsid w:val="00F748BA"/>
  </w:style>
  <w:style w:type="character" w:styleId="Hipercze">
    <w:name w:val="Hyperlink"/>
    <w:basedOn w:val="Domylnaczcionkaakapitu"/>
    <w:uiPriority w:val="99"/>
    <w:unhideWhenUsed/>
    <w:rsid w:val="000403F1"/>
    <w:rPr>
      <w:color w:val="0000FF" w:themeColor="hyperlink"/>
      <w:u w:val="single"/>
    </w:rPr>
  </w:style>
  <w:style w:type="paragraph" w:customStyle="1" w:styleId="Default">
    <w:name w:val="Default"/>
    <w:rsid w:val="00340A64"/>
    <w:pPr>
      <w:widowControl/>
      <w:adjustRightInd w:val="0"/>
    </w:pPr>
    <w:rPr>
      <w:rFonts w:ascii="Calibri" w:hAnsi="Calibri" w:cs="Calibri"/>
      <w:color w:val="000000"/>
      <w:sz w:val="24"/>
      <w:szCs w:val="24"/>
      <w:lang w:val="pl-PL"/>
    </w:rPr>
  </w:style>
  <w:style w:type="paragraph" w:styleId="Tekstdymka">
    <w:name w:val="Balloon Text"/>
    <w:basedOn w:val="Normalny"/>
    <w:link w:val="TekstdymkaZnak"/>
    <w:uiPriority w:val="99"/>
    <w:semiHidden/>
    <w:unhideWhenUsed/>
    <w:rsid w:val="000F09D8"/>
    <w:rPr>
      <w:rFonts w:ascii="Tahoma" w:hAnsi="Tahoma" w:cs="Tahoma"/>
      <w:sz w:val="16"/>
      <w:szCs w:val="16"/>
    </w:rPr>
  </w:style>
  <w:style w:type="character" w:customStyle="1" w:styleId="TekstdymkaZnak">
    <w:name w:val="Tekst dymka Znak"/>
    <w:basedOn w:val="Domylnaczcionkaakapitu"/>
    <w:link w:val="Tekstdymka"/>
    <w:uiPriority w:val="99"/>
    <w:semiHidden/>
    <w:rsid w:val="000F09D8"/>
    <w:rPr>
      <w:rFonts w:ascii="Tahoma" w:eastAsia="Times New Roman" w:hAnsi="Tahoma" w:cs="Tahoma"/>
      <w:sz w:val="16"/>
      <w:szCs w:val="16"/>
      <w:lang w:val="pl-PL" w:eastAsia="pl-PL" w:bidi="pl-PL"/>
    </w:rPr>
  </w:style>
  <w:style w:type="paragraph" w:styleId="Tekstprzypisudolnego">
    <w:name w:val="footnote text"/>
    <w:basedOn w:val="Normalny"/>
    <w:link w:val="TekstprzypisudolnegoZnak"/>
    <w:uiPriority w:val="99"/>
    <w:semiHidden/>
    <w:unhideWhenUsed/>
    <w:rsid w:val="00352981"/>
    <w:rPr>
      <w:sz w:val="20"/>
      <w:szCs w:val="20"/>
    </w:rPr>
  </w:style>
  <w:style w:type="character" w:customStyle="1" w:styleId="TekstprzypisudolnegoZnak">
    <w:name w:val="Tekst przypisu dolnego Znak"/>
    <w:basedOn w:val="Domylnaczcionkaakapitu"/>
    <w:link w:val="Tekstprzypisudolnego"/>
    <w:uiPriority w:val="99"/>
    <w:semiHidden/>
    <w:rsid w:val="00352981"/>
    <w:rPr>
      <w:rFonts w:ascii="Times New Roman" w:eastAsia="Times New Roman" w:hAnsi="Times New Roman" w:cs="Times New Roman"/>
      <w:sz w:val="20"/>
      <w:szCs w:val="20"/>
      <w:lang w:val="pl-PL" w:eastAsia="pl-PL" w:bidi="pl-PL"/>
    </w:rPr>
  </w:style>
  <w:style w:type="character" w:styleId="Odwoanieprzypisudolnego">
    <w:name w:val="footnote reference"/>
    <w:basedOn w:val="Domylnaczcionkaakapitu"/>
    <w:uiPriority w:val="99"/>
    <w:semiHidden/>
    <w:unhideWhenUsed/>
    <w:rsid w:val="00352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kmum@pos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tamalopolski.pl/" TargetMode="External"/><Relationship Id="rId5" Type="http://schemas.openxmlformats.org/officeDocument/2006/relationships/webSettings" Target="webSettings.xml"/><Relationship Id="rId10" Type="http://schemas.openxmlformats.org/officeDocument/2006/relationships/hyperlink" Target="http://www.bip.chelmza.pl," TargetMode="External"/><Relationship Id="rId4" Type="http://schemas.openxmlformats.org/officeDocument/2006/relationships/settings" Target="settings.xml"/><Relationship Id="rId9" Type="http://schemas.openxmlformats.org/officeDocument/2006/relationships/hyperlink" Target="http://www.bip.chelmza.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4A6C-5E0F-4C47-BBDD-593D411F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21</Pages>
  <Words>8859</Words>
  <Characters>53157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stasikz</cp:lastModifiedBy>
  <cp:revision>111</cp:revision>
  <cp:lastPrinted>2017-12-04T07:42:00Z</cp:lastPrinted>
  <dcterms:created xsi:type="dcterms:W3CDTF">2017-10-17T06:41:00Z</dcterms:created>
  <dcterms:modified xsi:type="dcterms:W3CDTF">2017-12-19T13:13:00Z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LastSaved">
    <vt:filetime>2017-10-17T00:00:00Z</vt:filetime>
  </property>
</Properties>
</file>