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78603F" w14:paraId="7012B77A" w14:textId="77777777" w:rsidTr="002761AF">
        <w:tc>
          <w:tcPr>
            <w:tcW w:w="5001" w:type="dxa"/>
            <w:shd w:val="clear" w:color="auto" w:fill="D9D9D9" w:themeFill="background1" w:themeFillShade="D9"/>
          </w:tcPr>
          <w:p w14:paraId="7DA1844C" w14:textId="6A83BB20" w:rsidR="0078603F" w:rsidRDefault="0078603F" w:rsidP="002761A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Oznaczenie sprawy: </w:t>
            </w:r>
            <w:r w:rsidR="0070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JRP.271.1.3.2020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85D5856" w14:textId="2A6E781E" w:rsidR="0078603F" w:rsidRDefault="0078603F" w:rsidP="002761A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915B42A" w14:textId="77777777" w:rsidR="0078603F" w:rsidRDefault="0078603F" w:rsidP="00786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78603F" w14:paraId="01415D34" w14:textId="77777777" w:rsidTr="009C7B80">
        <w:trPr>
          <w:trHeight w:val="2596"/>
        </w:trPr>
        <w:tc>
          <w:tcPr>
            <w:tcW w:w="6539" w:type="dxa"/>
            <w:gridSpan w:val="2"/>
          </w:tcPr>
          <w:p w14:paraId="70AD7803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49E1F33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13F59" wp14:editId="5D67F7E5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6FF1E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13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636FF1E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D579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55C2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174EE8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3B06A1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1D7A1B24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DFFBA" wp14:editId="60688638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0267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FF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6BE10267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006F2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4C76E13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1D681A1" w14:textId="77777777" w:rsidR="0078603F" w:rsidRPr="002E06D9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37D63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216521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316D7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</w:tr>
      <w:tr w:rsidR="0078603F" w14:paraId="29F0B887" w14:textId="77777777" w:rsidTr="009C7B80">
        <w:trPr>
          <w:trHeight w:val="1130"/>
        </w:trPr>
        <w:tc>
          <w:tcPr>
            <w:tcW w:w="6539" w:type="dxa"/>
            <w:gridSpan w:val="2"/>
          </w:tcPr>
          <w:p w14:paraId="43A147BE" w14:textId="77777777" w:rsidR="0078603F" w:rsidRPr="00BB2DF5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D4A122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DA818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4C46D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EAFE28F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C934C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78603F" w14:paraId="48E19B5D" w14:textId="77777777" w:rsidTr="009C7B80">
        <w:trPr>
          <w:trHeight w:val="707"/>
        </w:trPr>
        <w:tc>
          <w:tcPr>
            <w:tcW w:w="10206" w:type="dxa"/>
            <w:gridSpan w:val="3"/>
          </w:tcPr>
          <w:p w14:paraId="12E3D150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8603F" w14:paraId="76C2096A" w14:textId="77777777" w:rsidTr="009C7B80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2122C8F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E442165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E792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orzeczenia wobec niego tytułem środka zapobiegawczego zakazu ubiegania się o zamówienia publiczne</w:t>
            </w:r>
          </w:p>
        </w:tc>
      </w:tr>
      <w:tr w:rsidR="0078603F" w14:paraId="793985FB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0CAA" w14:textId="7DCBF47B" w:rsidR="0078603F" w:rsidRDefault="0078603F" w:rsidP="007021B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B4" w:rsidRP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„DOSTAWA UŻYWANEGO POJAZDU SPECJALISTYCZNEGO DO CIŚNIENIOWEGO CZYSZCZENIA SIECI KANALIZACYJNEJ”</w:t>
            </w:r>
            <w:r w:rsid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021B4" w:rsidRP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 RAMACH PROJEKTU pn. „ ROZBUDOWA I MODERNIZACJA SIECI KANALIZACYJNEJ I WODOCIĄGOWEJ NA TERENIE MIASTA CHEŁMŻY” w podziale na Zadania: Zadanie I – Osiedle Górna, Zadanie II – Osiedle Kościuszki, Zadanie III – Sikorskiego współfinansowanego ze środków Unii Europejskiej w ramach Programu Operacyjnego Infrastruktura i Środowisko 2014 – 2020 Działanie 2.3 Gospodarka wodnościekowa w aglomeracjach</w:t>
            </w:r>
            <w:r w:rsidR="007021B4" w:rsidRP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wobec mnie (nas) jako pełnomocnego przedstawiciela (pełnomocnych przedstawicieli) reprezentowanej przeze mnie (nas) firmy oświadczam (oświadczamy), iż wobec podmiotu, który reprezentuję (reprezentujemy) nie wydano orzeczenia tytułem środka zapobiegawczego w postaci zakazu ubiegania się o zamówienia publiczne. </w:t>
            </w:r>
          </w:p>
          <w:p w14:paraId="7022919F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3F" w14:paraId="5FEDA04C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ECE4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7B80" w:rsidRPr="003D6538" w14:paraId="080595AE" w14:textId="77777777" w:rsidTr="009C7B80">
        <w:tblPrEx>
          <w:jc w:val="center"/>
        </w:tblPrEx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4904FAFD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1D88EF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1B2E8A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D52552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7B80" w14:paraId="15464D96" w14:textId="77777777" w:rsidTr="009C7B80">
        <w:tblPrEx>
          <w:jc w:val="center"/>
        </w:tblPrEx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BF459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6C1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3F3D50" w14:textId="77777777" w:rsidR="009C7B80" w:rsidRPr="00BB2DF5" w:rsidRDefault="009C7B80" w:rsidP="0078603F">
      <w:pPr>
        <w:rPr>
          <w:rFonts w:ascii="Times New Roman" w:hAnsi="Times New Roman" w:cs="Times New Roman"/>
        </w:rPr>
      </w:pPr>
    </w:p>
    <w:p w14:paraId="2E81615F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0D7F6C2E" w14:textId="77777777" w:rsidR="0064194D" w:rsidRDefault="0064194D"/>
    <w:sectPr w:rsidR="0064194D" w:rsidSect="00D427F7">
      <w:headerReference w:type="default" r:id="rId6"/>
      <w:footerReference w:type="default" r:id="rId7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41CC" w14:textId="77777777" w:rsidR="00F0520D" w:rsidRDefault="00F0520D">
      <w:pPr>
        <w:spacing w:after="0" w:line="240" w:lineRule="auto"/>
      </w:pPr>
      <w:r>
        <w:separator/>
      </w:r>
    </w:p>
  </w:endnote>
  <w:endnote w:type="continuationSeparator" w:id="0">
    <w:p w14:paraId="47A1DA61" w14:textId="77777777" w:rsidR="00F0520D" w:rsidRDefault="00F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453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F1F1BB" w14:textId="77777777" w:rsidR="000F12E9" w:rsidRDefault="007860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D34F2C" w14:textId="77777777" w:rsidR="0091265A" w:rsidRDefault="00F052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10E6" w14:textId="77777777" w:rsidR="00F0520D" w:rsidRDefault="00F0520D">
      <w:pPr>
        <w:spacing w:after="0" w:line="240" w:lineRule="auto"/>
      </w:pPr>
      <w:r>
        <w:separator/>
      </w:r>
    </w:p>
  </w:footnote>
  <w:footnote w:type="continuationSeparator" w:id="0">
    <w:p w14:paraId="42FB9E50" w14:textId="77777777" w:rsidR="00F0520D" w:rsidRDefault="00F0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197A" w14:textId="6D115F96" w:rsidR="007021B4" w:rsidRDefault="007021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7E8C8D02">
          <wp:simplePos x="0" y="0"/>
          <wp:positionH relativeFrom="column">
            <wp:posOffset>1127760</wp:posOffset>
          </wp:positionH>
          <wp:positionV relativeFrom="paragraph">
            <wp:posOffset>12065</wp:posOffset>
          </wp:positionV>
          <wp:extent cx="4114800" cy="5378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4D"/>
    <w:rsid w:val="00030935"/>
    <w:rsid w:val="0064194D"/>
    <w:rsid w:val="007021B4"/>
    <w:rsid w:val="0078603F"/>
    <w:rsid w:val="009C7B80"/>
    <w:rsid w:val="00F0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F6621"/>
  <w15:chartTrackingRefBased/>
  <w15:docId w15:val="{4F4D8C91-884B-4B9E-B87C-CA66C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3F"/>
  </w:style>
  <w:style w:type="paragraph" w:styleId="Nagwek">
    <w:name w:val="header"/>
    <w:basedOn w:val="Normalny"/>
    <w:link w:val="NagwekZnak"/>
    <w:uiPriority w:val="99"/>
    <w:unhideWhenUsed/>
    <w:rsid w:val="0070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dcterms:created xsi:type="dcterms:W3CDTF">2019-11-12T13:45:00Z</dcterms:created>
  <dcterms:modified xsi:type="dcterms:W3CDTF">2020-02-20T06:52:00Z</dcterms:modified>
</cp:coreProperties>
</file>