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15B2" w14:textId="77777777" w:rsidR="008B0BB6" w:rsidRPr="000027FF" w:rsidRDefault="008B0BB6" w:rsidP="008B0BB6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>ZARZĄDZENIE  NR  78/GKM/22</w:t>
      </w:r>
    </w:p>
    <w:p w14:paraId="212600C4" w14:textId="77777777" w:rsidR="008B0BB6" w:rsidRPr="000027FF" w:rsidRDefault="008B0BB6" w:rsidP="008B0BB6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BURMISTRZA  MIASTA CHEŁMŻY</w:t>
      </w:r>
    </w:p>
    <w:p w14:paraId="49F83465" w14:textId="77777777" w:rsidR="008B0BB6" w:rsidRPr="000027FF" w:rsidRDefault="008B0BB6" w:rsidP="008B0BB6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27FF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</w:t>
      </w:r>
      <w:r w:rsidRPr="000027FF">
        <w:rPr>
          <w:rFonts w:ascii="Times New Roman" w:eastAsia="Times New Roman" w:hAnsi="Times New Roman"/>
          <w:b/>
          <w:sz w:val="24"/>
          <w:szCs w:val="24"/>
          <w:lang w:eastAsia="pl-PL"/>
        </w:rPr>
        <w:t>z dnia 27 maja 2022 r.</w:t>
      </w:r>
    </w:p>
    <w:p w14:paraId="51FEF4AF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FDD04A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02C843E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sprawie sprzedaży lokalu mieszkalnego.  </w:t>
      </w:r>
    </w:p>
    <w:p w14:paraId="76DA24CC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29C2A411" w14:textId="77777777" w:rsidR="008B0BB6" w:rsidRPr="000027FF" w:rsidRDefault="008B0BB6" w:rsidP="008B0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B1CE0B1" w14:textId="77777777" w:rsidR="008B0BB6" w:rsidRPr="000027FF" w:rsidRDefault="008B0BB6" w:rsidP="008B0B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 xml:space="preserve">Na podstawie art. 30 ust. 2 pkt 3 ustawy z dnia 8 marca 1990 r. o samorządzie gminnym (Dz. U. z 2022 r. poz. 559 i 1005), art. 34 ust. 1 pkt 3, art. 37 ust. 2 pkt 1, art. 67 ust. 1 ustawy z dnia 21 sierpnia 1997 r. o gospodarce nieruchomościami (Dz.U. z 2021 poz. 1899) oraz uchwały Nr IV/20/10 Rady Miejskiej Chełmży z dnia 30 grudnia 2010 r.  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br/>
        <w:t>w sprawie udzielenia bonifikaty oraz określenia warunków jej stosowania przy sprzedaży lokali mieszkalnych stanowiących własność gminy miasta Chełmży (Dz. Urz. Woj. Kuj. – Pom. z 2011 r. Nr 8, poz. 79) zarządzam, co następuje:</w:t>
      </w:r>
    </w:p>
    <w:p w14:paraId="0DE4A8D7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82DFEF9" w14:textId="77777777" w:rsidR="008B0BB6" w:rsidRPr="000027FF" w:rsidRDefault="008B0BB6" w:rsidP="008B0B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§1.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> 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>Przeznaczam do sprzedaży na rzecz najemcy wraz z udziałem w nieruchomości wspólnej lokal mieszkalny stanowiący własność Gminy Miasta Chełmża, objęty wykazem stanowiącym załącznik do niniejszego zarządzenia.</w:t>
      </w:r>
    </w:p>
    <w:p w14:paraId="379B5925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DB7AD3E" w14:textId="77777777" w:rsidR="008B0BB6" w:rsidRPr="000027FF" w:rsidRDefault="008B0BB6" w:rsidP="008B0BB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>§2.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 xml:space="preserve">  Na podstawie uchwały Nr IV/20/10 Rady Miejskiej Chełmży z dnia 30 grudnia 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br/>
        <w:t>2010 r. i przy spełnieniu określonych w niej warunków może zostać udzielona bonifikata od ceny sprzedaży lokalu mieszkalnego.</w:t>
      </w:r>
    </w:p>
    <w:p w14:paraId="6A7E0454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F78FE6D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 xml:space="preserve">      </w:t>
      </w: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>§3.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>  Wykaz  o którym mowa w §1 podlega wywieszeniu na tablicy ogłoszeń w siedzibie Urzędu Miasta Chełmży przy ul. Gen. J. Hallera 2 na okres 21 dni, a ponadto informację                  o wywieszeniu tego wykazu podaje się do publicznej wiadomości przez ogłoszenie w prasie lokalnej oraz w inny sposób zwyczajowo przyjęty w danej miejscowości, a także na stronach internetowych tut. Urzędu.</w:t>
      </w:r>
    </w:p>
    <w:p w14:paraId="5FC59BB9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 xml:space="preserve">      </w:t>
      </w:r>
    </w:p>
    <w:p w14:paraId="3AF3F96D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§4. 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>Wykonanie zarządzenia powierzam  Naczelnikowi Wydziału Gospodarki Miejskiej.</w:t>
      </w:r>
    </w:p>
    <w:p w14:paraId="3CB48FAF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5F8F22E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27F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§5.  </w:t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>Zarządzenie wchodzi w życie z dniem wydania.</w:t>
      </w:r>
    </w:p>
    <w:p w14:paraId="6A6FC518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14:paraId="5CE9299F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6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6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6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6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6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6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6"/>
          <w:szCs w:val="20"/>
          <w:lang w:eastAsia="pl-PL"/>
        </w:rPr>
        <w:tab/>
      </w:r>
    </w:p>
    <w:p w14:paraId="77EE94EC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14:paraId="16D40B9C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FCE2C79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  <w:t>BURMISTRZ MIASTA</w:t>
      </w:r>
    </w:p>
    <w:p w14:paraId="038CFEC5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1672C1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7FF">
        <w:rPr>
          <w:rFonts w:ascii="Times New Roman" w:eastAsia="Times New Roman" w:hAnsi="Times New Roman"/>
          <w:sz w:val="24"/>
          <w:szCs w:val="24"/>
          <w:lang w:eastAsia="pl-PL"/>
        </w:rPr>
        <w:tab/>
        <w:t>/-/ mgr Jerzy Czerwiński</w:t>
      </w:r>
    </w:p>
    <w:p w14:paraId="1F3D2FE1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629572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  <w:sectPr w:rsidR="008B0BB6" w:rsidRPr="000027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0BED90" w14:textId="77777777" w:rsidR="008B0BB6" w:rsidRPr="000027FF" w:rsidRDefault="008B0BB6" w:rsidP="008B0B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do Zarządzenia  NR  78/GKM/22 Burmistrza Miasta Chełmży</w:t>
      </w:r>
    </w:p>
    <w:p w14:paraId="32A57B2A" w14:textId="77777777" w:rsidR="008B0BB6" w:rsidRPr="000027FF" w:rsidRDefault="008B0BB6" w:rsidP="008B0B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27 maja 2022 r. w sprawie sprzedaży  lokalu  mieszkalnego. </w:t>
      </w:r>
    </w:p>
    <w:p w14:paraId="1172C989" w14:textId="77777777" w:rsidR="008B0BB6" w:rsidRPr="000027FF" w:rsidRDefault="008B0BB6" w:rsidP="008B0B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AA46FC" w14:textId="77777777" w:rsidR="008B0BB6" w:rsidRPr="000027FF" w:rsidRDefault="008B0BB6" w:rsidP="008B0B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27FF">
        <w:rPr>
          <w:rFonts w:ascii="Times New Roman" w:eastAsia="Times New Roman" w:hAnsi="Times New Roman"/>
          <w:b/>
          <w:sz w:val="24"/>
          <w:szCs w:val="24"/>
          <w:lang w:eastAsia="pl-PL"/>
        </w:rPr>
        <w:t>WYKAZ   NIERUCHOMOŚCI   KOMUNALNYCH   PRZEZNACZONYCH   DO  SPRZEDAŻY</w:t>
      </w:r>
    </w:p>
    <w:p w14:paraId="4E7236EB" w14:textId="77777777" w:rsidR="008B0BB6" w:rsidRPr="000027FF" w:rsidRDefault="008B0BB6" w:rsidP="008B0B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Siatkatabelijasna"/>
        <w:tblW w:w="0" w:type="auto"/>
        <w:tblLayout w:type="fixed"/>
        <w:tblLook w:val="0020" w:firstRow="1" w:lastRow="0" w:firstColumn="0" w:lastColumn="0" w:noHBand="0" w:noVBand="0"/>
      </w:tblPr>
      <w:tblGrid>
        <w:gridCol w:w="568"/>
        <w:gridCol w:w="2126"/>
        <w:gridCol w:w="1984"/>
        <w:gridCol w:w="1418"/>
        <w:gridCol w:w="2693"/>
        <w:gridCol w:w="1559"/>
        <w:gridCol w:w="1560"/>
        <w:gridCol w:w="2287"/>
      </w:tblGrid>
      <w:tr w:rsidR="000027FF" w:rsidRPr="000027FF" w14:paraId="187B7653" w14:textId="77777777" w:rsidTr="007A65DB">
        <w:trPr>
          <w:trHeight w:val="1569"/>
        </w:trPr>
        <w:tc>
          <w:tcPr>
            <w:tcW w:w="568" w:type="dxa"/>
          </w:tcPr>
          <w:p w14:paraId="0EB1BB80" w14:textId="77777777" w:rsidR="008B0BB6" w:rsidRPr="000027FF" w:rsidRDefault="008B0BB6" w:rsidP="0041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Cs w:val="20"/>
                <w:lang w:eastAsia="pl-PL"/>
              </w:rPr>
              <w:t xml:space="preserve">Lp. </w:t>
            </w:r>
          </w:p>
        </w:tc>
        <w:tc>
          <w:tcPr>
            <w:tcW w:w="2126" w:type="dxa"/>
          </w:tcPr>
          <w:p w14:paraId="5372E714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Oznaczenie księgi wieczystej, obręb, nr ewidencyjny działki, powierzchnia działki.</w:t>
            </w:r>
          </w:p>
        </w:tc>
        <w:tc>
          <w:tcPr>
            <w:tcW w:w="1984" w:type="dxa"/>
          </w:tcPr>
          <w:p w14:paraId="7A17D256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Położenie  nieruchomości</w:t>
            </w:r>
          </w:p>
        </w:tc>
        <w:tc>
          <w:tcPr>
            <w:tcW w:w="1418" w:type="dxa"/>
          </w:tcPr>
          <w:p w14:paraId="7EED38E8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Powierzchnia lokalu mieszkalnego w m</w:t>
            </w:r>
            <w:r w:rsidRPr="000027FF">
              <w:rPr>
                <w:rFonts w:ascii="Times New Roman" w:eastAsia="Times New Roman" w:hAnsi="Times New Roman"/>
                <w:b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693" w:type="dxa"/>
          </w:tcPr>
          <w:p w14:paraId="6DAD0C4C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Opis lokalu mieszkalnego</w:t>
            </w:r>
          </w:p>
        </w:tc>
        <w:tc>
          <w:tcPr>
            <w:tcW w:w="1559" w:type="dxa"/>
          </w:tcPr>
          <w:p w14:paraId="22BDAEBB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Udział w nieruchomości wspólnej</w:t>
            </w:r>
          </w:p>
        </w:tc>
        <w:tc>
          <w:tcPr>
            <w:tcW w:w="1560" w:type="dxa"/>
          </w:tcPr>
          <w:p w14:paraId="61E4FDCB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Cena lokalu mieszkalnego*</w:t>
            </w:r>
          </w:p>
        </w:tc>
        <w:tc>
          <w:tcPr>
            <w:tcW w:w="2287" w:type="dxa"/>
          </w:tcPr>
          <w:p w14:paraId="28E947FD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Forma zbycia nieruchomości</w:t>
            </w:r>
          </w:p>
        </w:tc>
      </w:tr>
      <w:tr w:rsidR="000027FF" w:rsidRPr="000027FF" w14:paraId="43D1ED96" w14:textId="77777777" w:rsidTr="007A65DB">
        <w:trPr>
          <w:trHeight w:val="2038"/>
        </w:trPr>
        <w:tc>
          <w:tcPr>
            <w:tcW w:w="568" w:type="dxa"/>
          </w:tcPr>
          <w:p w14:paraId="53771795" w14:textId="77777777" w:rsidR="008B0BB6" w:rsidRPr="000027FF" w:rsidRDefault="008B0BB6" w:rsidP="0041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</w:tcPr>
          <w:p w14:paraId="1AD08945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KW nr</w:t>
            </w:r>
          </w:p>
          <w:p w14:paraId="4D2EE33F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TO1T/00037625/5</w:t>
            </w:r>
          </w:p>
          <w:p w14:paraId="1AD0D728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</w:p>
          <w:p w14:paraId="58DAE941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dz. nr 61/65 i dz. nr 61/66</w:t>
            </w:r>
          </w:p>
          <w:p w14:paraId="613346A4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 xml:space="preserve">o łącznej powierzchni </w:t>
            </w:r>
          </w:p>
          <w:p w14:paraId="0729EE3A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 xml:space="preserve">0.0515ha </w:t>
            </w:r>
          </w:p>
          <w:p w14:paraId="6EA4E914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</w:p>
          <w:p w14:paraId="478EA571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w obrębie 6</w:t>
            </w:r>
          </w:p>
          <w:p w14:paraId="466DBF96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</w:p>
          <w:p w14:paraId="7B5BA7AB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63C4495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Lokal położony             w Chełmży przy</w:t>
            </w:r>
          </w:p>
          <w:p w14:paraId="511FCC8A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T. Kościuszki 18</w:t>
            </w: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br/>
              <w:t>w budynku III-kondygnacyjnym, podpiwniczonym.</w:t>
            </w:r>
          </w:p>
          <w:p w14:paraId="4BF69DC1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4F0EC3DD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Tereny zabudowy mieszkaniowej wielorodzinnej </w:t>
            </w:r>
          </w:p>
          <w:p w14:paraId="047CCB75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295F6A2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0E23885C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vertAlign w:val="superscript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50,47 m</w:t>
            </w:r>
            <w:r w:rsidRPr="000027FF">
              <w:rPr>
                <w:rFonts w:ascii="Times New Roman" w:eastAsia="Times New Roman" w:hAnsi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  <w:p w14:paraId="0432ED4B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30C60EBE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39306737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10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Do lokalu mieszkalnego przydzielona została do korzystania piwnica</w:t>
            </w:r>
            <w:r w:rsidRPr="000027FF">
              <w:rPr>
                <w:rFonts w:ascii="Times New Roman" w:eastAsia="Times New Roman" w:hAnsi="Times New Roman"/>
                <w:position w:val="10"/>
                <w:sz w:val="18"/>
                <w:szCs w:val="20"/>
                <w:lang w:eastAsia="pl-PL"/>
              </w:rPr>
              <w:t xml:space="preserve"> </w:t>
            </w:r>
          </w:p>
          <w:p w14:paraId="10F47ACE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E17F1CD" w14:textId="77777777" w:rsidR="008B0BB6" w:rsidRPr="000027FF" w:rsidRDefault="008B0BB6" w:rsidP="0041762A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</w:p>
          <w:p w14:paraId="47A40B75" w14:textId="77777777" w:rsidR="008B0BB6" w:rsidRPr="000027FF" w:rsidRDefault="008B0BB6" w:rsidP="0041762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Lokal mieszkalny nr 1,</w:t>
            </w:r>
          </w:p>
          <w:p w14:paraId="7B585401" w14:textId="77777777" w:rsidR="008B0BB6" w:rsidRPr="000027FF" w:rsidRDefault="008B0BB6" w:rsidP="0041762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 xml:space="preserve">położony jest na I kondygnacji  </w:t>
            </w: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br/>
              <w:t xml:space="preserve">(parterze)  </w:t>
            </w: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br/>
              <w:t xml:space="preserve">i składa się   </w:t>
            </w: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br/>
              <w:t xml:space="preserve">z  przedpokoju, 2 pokoi, kuchni, łazienki z </w:t>
            </w:r>
            <w:proofErr w:type="spellStart"/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wc</w:t>
            </w:r>
            <w:proofErr w:type="spellEnd"/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 xml:space="preserve"> o pow. 47,46 m</w:t>
            </w: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vertAlign w:val="superscript"/>
                <w:lang w:eastAsia="pl-PL"/>
              </w:rPr>
              <w:t>2</w:t>
            </w: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 xml:space="preserve"> oraz wspólnego przedpokoju (1/2)        o pow.  3,01 m</w:t>
            </w: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vertAlign w:val="superscript"/>
                <w:lang w:eastAsia="pl-PL"/>
              </w:rPr>
              <w:t>2</w:t>
            </w: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br/>
            </w:r>
          </w:p>
          <w:p w14:paraId="069B95AA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10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Do korzystania przeznaczona została do korzystania piwnica, która nie wchodzi w skład udziału</w:t>
            </w:r>
          </w:p>
          <w:p w14:paraId="19C9526F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position w:val="10"/>
                <w:sz w:val="18"/>
                <w:szCs w:val="20"/>
                <w:lang w:eastAsia="pl-PL"/>
              </w:rPr>
            </w:pPr>
          </w:p>
          <w:p w14:paraId="5B6C1E3A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vertAlign w:val="superscript"/>
                <w:lang w:eastAsia="pl-PL"/>
              </w:rPr>
            </w:pPr>
          </w:p>
        </w:tc>
        <w:tc>
          <w:tcPr>
            <w:tcW w:w="1559" w:type="dxa"/>
          </w:tcPr>
          <w:p w14:paraId="5DD06FDC" w14:textId="77777777" w:rsidR="008B0BB6" w:rsidRPr="000027FF" w:rsidRDefault="008B0BB6" w:rsidP="0041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20602E21" w14:textId="77777777" w:rsidR="008B0BB6" w:rsidRPr="000027FF" w:rsidRDefault="008B0BB6" w:rsidP="0041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24D66E59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5047/37450</w:t>
            </w:r>
          </w:p>
          <w:p w14:paraId="51541550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21C274C2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C05F006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4AD5DCD6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  <w:p w14:paraId="0985E299" w14:textId="77777777" w:rsidR="008B0BB6" w:rsidRPr="000027FF" w:rsidRDefault="008B0BB6" w:rsidP="0041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94.900,00 zł</w:t>
            </w:r>
          </w:p>
        </w:tc>
        <w:tc>
          <w:tcPr>
            <w:tcW w:w="2287" w:type="dxa"/>
          </w:tcPr>
          <w:p w14:paraId="7052CDCA" w14:textId="77777777" w:rsidR="008B0BB6" w:rsidRPr="000027FF" w:rsidRDefault="008B0BB6" w:rsidP="004176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</w:p>
          <w:p w14:paraId="33AD9FCA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w trybie bezprzetargowym</w:t>
            </w:r>
          </w:p>
          <w:p w14:paraId="26D7E752" w14:textId="77777777" w:rsidR="008B0BB6" w:rsidRPr="000027FF" w:rsidRDefault="008B0BB6" w:rsidP="004176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</w:pPr>
            <w:r w:rsidRPr="000027FF">
              <w:rPr>
                <w:rFonts w:ascii="Times New Roman" w:eastAsia="Times New Roman" w:hAnsi="Times New Roman"/>
                <w:snapToGrid w:val="0"/>
                <w:kern w:val="1"/>
                <w:sz w:val="18"/>
                <w:szCs w:val="20"/>
                <w:lang w:eastAsia="pl-PL"/>
              </w:rPr>
              <w:t>na rzecz najemcy</w:t>
            </w:r>
          </w:p>
        </w:tc>
      </w:tr>
    </w:tbl>
    <w:p w14:paraId="67946131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617C80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16"/>
          <w:szCs w:val="20"/>
          <w:lang w:eastAsia="pl-PL"/>
        </w:rPr>
        <w:t>* do ceny lokalu mieszkalnego może zostać zastosowana bonifikata udzielona na podstawie uchwały Rady Miejskiej Chełmży oraz przy spełnieniu określonych w uchwale warunków.</w:t>
      </w:r>
    </w:p>
    <w:p w14:paraId="30F22353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16"/>
          <w:szCs w:val="20"/>
          <w:lang w:eastAsia="pl-PL"/>
        </w:rPr>
        <w:t xml:space="preserve">1. Osoby, którym przysługuje  pierwszeństwo w nabyciu nieruchomości na podstawie art. 34 ust. 1 pkt 1 i 2 ustawy z dnia 21 sierpnia  1997 r. o gospodarce nieruchomościami  (Dz. U. z  2021 r. poz. 1899) mogą składać wnioski w terminie do dnia …………………….. w siedzibie Urzędu Miasta Chełmży przy ul. gen. J .Hallera 2. </w:t>
      </w:r>
    </w:p>
    <w:p w14:paraId="54420569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16"/>
          <w:szCs w:val="20"/>
          <w:lang w:eastAsia="pl-PL"/>
        </w:rPr>
        <w:t>2. Cena sprzedaży lokalu mieszkalnego płatna jest najpóźniej na dzień przed zawarciem umowy sprzedaży w formie aktu notarialnego.</w:t>
      </w:r>
    </w:p>
    <w:p w14:paraId="03D67A52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16"/>
          <w:szCs w:val="20"/>
          <w:lang w:eastAsia="pl-PL"/>
        </w:rPr>
        <w:t>3. Nieruchomości zabudowanej usytuowanej w Chełmży przy ul. T. Kościuszki 18 nie obciążają żadne ograniczone prawa rzeczowe ani ograniczenia w jej rozporządzaniu, nie toczy się również żadne postępowanie administracyjne w przedmiocie  prawidłowości nabycia tej nieruchomości przez gminę miasta Chełmży ani o jej zwrot.</w:t>
      </w:r>
    </w:p>
    <w:p w14:paraId="561F41DA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082E2C87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6EF2D5" w14:textId="77777777" w:rsidR="008B0BB6" w:rsidRPr="000027FF" w:rsidRDefault="008B0BB6" w:rsidP="008B0B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27FF">
        <w:rPr>
          <w:rFonts w:ascii="Times New Roman" w:eastAsia="Times New Roman" w:hAnsi="Times New Roman"/>
          <w:sz w:val="20"/>
          <w:szCs w:val="20"/>
          <w:lang w:eastAsia="pl-PL"/>
        </w:rPr>
        <w:t xml:space="preserve">wykaz wywieszono  dnia  …. ………..   2022 r.,   zdjęto dnia   ….…………………  r. </w:t>
      </w:r>
    </w:p>
    <w:p w14:paraId="3166D3A2" w14:textId="77777777" w:rsidR="00031C73" w:rsidRPr="000027FF" w:rsidRDefault="00031C73"/>
    <w:sectPr w:rsidR="00031C73" w:rsidRPr="000027FF" w:rsidSect="00417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7BF" w14:textId="77777777" w:rsidR="00000000" w:rsidRDefault="007A65DB">
      <w:pPr>
        <w:spacing w:after="0" w:line="240" w:lineRule="auto"/>
      </w:pPr>
      <w:r>
        <w:separator/>
      </w:r>
    </w:p>
  </w:endnote>
  <w:endnote w:type="continuationSeparator" w:id="0">
    <w:p w14:paraId="2645DDC9" w14:textId="77777777" w:rsidR="00000000" w:rsidRDefault="007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CA3D" w14:textId="77777777" w:rsidR="00000000" w:rsidRDefault="007A65DB">
      <w:pPr>
        <w:spacing w:after="0" w:line="240" w:lineRule="auto"/>
      </w:pPr>
      <w:r>
        <w:separator/>
      </w:r>
    </w:p>
  </w:footnote>
  <w:footnote w:type="continuationSeparator" w:id="0">
    <w:p w14:paraId="42611421" w14:textId="77777777" w:rsidR="00000000" w:rsidRDefault="007A6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B6"/>
    <w:rsid w:val="000027FF"/>
    <w:rsid w:val="00031C73"/>
    <w:rsid w:val="0041762A"/>
    <w:rsid w:val="007A65DB"/>
    <w:rsid w:val="008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2507A4"/>
  <w15:chartTrackingRefBased/>
  <w15:docId w15:val="{28A719C5-4C54-425E-BF0A-A9F45C97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7A65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Siwek</dc:creator>
  <cp:keywords/>
  <dc:description/>
  <cp:lastModifiedBy>Jarosław Smyczyński</cp:lastModifiedBy>
  <cp:revision>2</cp:revision>
  <dcterms:created xsi:type="dcterms:W3CDTF">2022-05-30T08:06:00Z</dcterms:created>
  <dcterms:modified xsi:type="dcterms:W3CDTF">2022-05-30T08:06:00Z</dcterms:modified>
</cp:coreProperties>
</file>