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036EAE36" w:rsidR="00B2415A" w:rsidRPr="00C15D25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Dane Wykonawcy – pełna nazwa/ firma</w:t>
            </w:r>
            <w:r w:rsidR="00C15D25">
              <w:rPr>
                <w:b/>
                <w:bCs/>
              </w:rPr>
              <w:t xml:space="preserve"> </w:t>
            </w:r>
            <w:r w:rsidR="00C15D25">
              <w:t>(w przypadku oferty składanej wspólnie</w:t>
            </w:r>
            <w:r w:rsidR="00C72360">
              <w:t xml:space="preserve"> -</w:t>
            </w:r>
            <w:r w:rsidR="00C15D25">
              <w:t xml:space="preserve"> ze wskazaniem Pełnomocnika Wykonawców)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>
              <w:rPr>
                <w:b/>
                <w:bCs/>
              </w:rPr>
              <w:t xml:space="preserve"> </w:t>
            </w:r>
            <w:r w:rsidRPr="0022771A">
              <w:t>(jeśli dotyczy</w:t>
            </w:r>
            <w:r>
              <w:t xml:space="preserve">, należy wskazać adres, </w:t>
            </w:r>
            <w:r w:rsidRPr="000F273E">
              <w:t>na którym prowadzona będzie korespondencja związana z postępowaniem</w:t>
            </w:r>
            <w:r w:rsidRPr="0022771A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2611B313" w14:textId="7265717B" w:rsidR="00373890" w:rsidRPr="00A73AF5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65D3E2B2" w14:textId="4E8B56A3" w:rsidR="00373890" w:rsidRPr="00CC47CB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 xml:space="preserve">(należy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przetargu, służy </w:t>
            </w:r>
            <w:r w:rsidRPr="009540C7">
              <w:lastRenderedPageBreak/>
              <w:t xml:space="preserve">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43E96878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(w przypadku braku wskazania adresu e-mail, zwrot zostanie dokonany na adres e-mail wskazany na stronie internetowej Gwaranta lub Poręczyciela)</w:t>
            </w:r>
            <w:r w:rsidR="0087337D">
              <w:t xml:space="preserve"> </w:t>
            </w:r>
          </w:p>
        </w:tc>
        <w:tc>
          <w:tcPr>
            <w:tcW w:w="2809" w:type="dxa"/>
          </w:tcPr>
          <w:p w14:paraId="394A07CB" w14:textId="66F4D511" w:rsidR="008F5EF7" w:rsidRPr="008246CE" w:rsidRDefault="008F5EF7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426D07">
        <w:tc>
          <w:tcPr>
            <w:tcW w:w="250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7009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363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426D07">
        <w:tc>
          <w:tcPr>
            <w:tcW w:w="250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7009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363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426D07">
        <w:tc>
          <w:tcPr>
            <w:tcW w:w="250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7009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363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426D07">
        <w:tc>
          <w:tcPr>
            <w:tcW w:w="250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7009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363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56D90E5F" w:rsidR="00144443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506D4E" w:rsidRPr="00506D4E">
        <w:rPr>
          <w:rFonts w:cs="Calibri Light"/>
          <w:b/>
          <w:bCs/>
          <w:color w:val="000000"/>
          <w:szCs w:val="24"/>
          <w:u w:val="single"/>
          <w:lang w:eastAsia="zh-CN"/>
        </w:rPr>
        <w:t>Remont mogiły zbiorowej cywilnych ofiar okupanta niemieckiego z okresu II wojny światowej - Pomnik Walki i Męczeństwa w Chełmży</w:t>
      </w:r>
      <w:r w:rsidR="009C40D8" w:rsidRPr="009C40D8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>
        <w:rPr>
          <w:rFonts w:cs="Calibri Light"/>
          <w:color w:val="000000"/>
          <w:szCs w:val="24"/>
          <w:lang w:eastAsia="zh-CN"/>
        </w:rPr>
        <w:t>:</w:t>
      </w:r>
    </w:p>
    <w:p w14:paraId="16C7A174" w14:textId="7EFEF792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4F82884F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RYCZAŁTOWEGO BRUTTO </w:t>
      </w:r>
      <w:r w:rsidR="00DA1427">
        <w:rPr>
          <w:rFonts w:cs="Calibri Light"/>
          <w:color w:val="000000"/>
          <w:szCs w:val="24"/>
          <w:lang w:eastAsia="zh-CN"/>
        </w:rPr>
        <w:t>(za</w:t>
      </w:r>
      <w:r w:rsidR="00CE7E13">
        <w:rPr>
          <w:rFonts w:cs="Calibri Light"/>
          <w:color w:val="000000"/>
          <w:szCs w:val="24"/>
          <w:lang w:eastAsia="zh-CN"/>
        </w:rPr>
        <w:t xml:space="preserve"> realizację</w:t>
      </w:r>
      <w:r w:rsidR="00DA1427">
        <w:rPr>
          <w:rFonts w:cs="Calibri Light"/>
          <w:color w:val="000000"/>
          <w:szCs w:val="24"/>
          <w:lang w:eastAsia="zh-CN"/>
        </w:rPr>
        <w:t xml:space="preserve"> cał</w:t>
      </w:r>
      <w:r w:rsidR="00CE7E13">
        <w:rPr>
          <w:rFonts w:cs="Calibri Light"/>
          <w:color w:val="000000"/>
          <w:szCs w:val="24"/>
          <w:lang w:eastAsia="zh-CN"/>
        </w:rPr>
        <w:t>ego - pełnego</w:t>
      </w:r>
      <w:r w:rsidR="00DA1427">
        <w:rPr>
          <w:rFonts w:cs="Calibri Light"/>
          <w:color w:val="000000"/>
          <w:szCs w:val="24"/>
          <w:lang w:eastAsia="zh-CN"/>
        </w:rPr>
        <w:t xml:space="preserve"> zakres</w:t>
      </w:r>
      <w:r w:rsidR="00CE7E13">
        <w:rPr>
          <w:rFonts w:cs="Calibri Light"/>
          <w:color w:val="000000"/>
          <w:szCs w:val="24"/>
          <w:lang w:eastAsia="zh-CN"/>
        </w:rPr>
        <w:t xml:space="preserve">u </w:t>
      </w:r>
      <w:r w:rsidR="00DA1427">
        <w:rPr>
          <w:rFonts w:cs="Calibri Light"/>
          <w:color w:val="000000"/>
          <w:szCs w:val="24"/>
          <w:lang w:eastAsia="zh-CN"/>
        </w:rPr>
        <w:t xml:space="preserve">przedmiotu </w:t>
      </w:r>
      <w:r w:rsidR="00B25E6A">
        <w:rPr>
          <w:rFonts w:cs="Calibri Light"/>
          <w:color w:val="000000"/>
          <w:szCs w:val="24"/>
          <w:lang w:eastAsia="zh-CN"/>
        </w:rPr>
        <w:t>zamówienia)</w:t>
      </w:r>
      <w:r w:rsidR="00B25E6A" w:rsidRPr="00144443">
        <w:rPr>
          <w:rFonts w:cs="Calibri Light"/>
          <w:b/>
          <w:bCs/>
          <w:color w:val="000000"/>
          <w:szCs w:val="24"/>
          <w:lang w:eastAsia="zh-CN"/>
        </w:rPr>
        <w:t xml:space="preserve"> –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0F273E" w:rsidRPr="008246CE" w14:paraId="188E32F8" w14:textId="77777777" w:rsidTr="00B4478B">
        <w:tc>
          <w:tcPr>
            <w:tcW w:w="501" w:type="dxa"/>
            <w:vAlign w:val="center"/>
          </w:tcPr>
          <w:p w14:paraId="5214EEB0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Lp.</w:t>
            </w:r>
          </w:p>
        </w:tc>
        <w:tc>
          <w:tcPr>
            <w:tcW w:w="3929" w:type="dxa"/>
            <w:vAlign w:val="center"/>
          </w:tcPr>
          <w:p w14:paraId="0815B2A1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372720D" w14:textId="77777777" w:rsidR="000F273E" w:rsidRPr="00324B23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0F273E" w:rsidRPr="008246CE" w14:paraId="403A688D" w14:textId="77777777" w:rsidTr="00B4478B">
        <w:tc>
          <w:tcPr>
            <w:tcW w:w="501" w:type="dxa"/>
          </w:tcPr>
          <w:p w14:paraId="22460A32" w14:textId="77777777" w:rsidR="000F273E" w:rsidRPr="00540A98" w:rsidRDefault="000F273E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929" w:type="dxa"/>
          </w:tcPr>
          <w:p w14:paraId="7401D92F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netto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05F5C2AF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34297EB1" w14:textId="77777777" w:rsidTr="00B4478B">
        <w:tc>
          <w:tcPr>
            <w:tcW w:w="501" w:type="dxa"/>
          </w:tcPr>
          <w:p w14:paraId="1BC9ACCF" w14:textId="77777777" w:rsidR="000F273E" w:rsidRPr="00540A98" w:rsidRDefault="000F273E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3929" w:type="dxa"/>
          </w:tcPr>
          <w:p w14:paraId="22F754E5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Słownie złotych </w:t>
            </w:r>
            <w:r>
              <w:t>(należy podać cenę netto</w:t>
            </w:r>
            <w:r w:rsidR="00BE2209">
              <w:t xml:space="preserve">, o której mowa w wierszu 1 </w:t>
            </w:r>
            <w:r>
              <w:t>słownie)</w:t>
            </w:r>
          </w:p>
        </w:tc>
        <w:tc>
          <w:tcPr>
            <w:tcW w:w="4966" w:type="dxa"/>
          </w:tcPr>
          <w:p w14:paraId="0580AAE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677F7F8E" w14:textId="77777777" w:rsidTr="00B4478B">
        <w:tc>
          <w:tcPr>
            <w:tcW w:w="501" w:type="dxa"/>
          </w:tcPr>
          <w:p w14:paraId="36EE222B" w14:textId="77777777" w:rsidR="000F273E" w:rsidRPr="00540A98" w:rsidRDefault="000F273E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68A1AB9A" w14:textId="33C182DA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>Stawka</w:t>
            </w:r>
            <w:r w:rsidR="006C1B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podatku VAT </w:t>
            </w:r>
            <w:r>
              <w:t>(w %)</w:t>
            </w:r>
          </w:p>
        </w:tc>
        <w:tc>
          <w:tcPr>
            <w:tcW w:w="4966" w:type="dxa"/>
          </w:tcPr>
          <w:p w14:paraId="1D4126F0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24FF9D70" w14:textId="77777777" w:rsidTr="00B4478B">
        <w:tc>
          <w:tcPr>
            <w:tcW w:w="501" w:type="dxa"/>
          </w:tcPr>
          <w:p w14:paraId="214D5789" w14:textId="77777777" w:rsidR="000F273E" w:rsidRDefault="000F273E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3929" w:type="dxa"/>
          </w:tcPr>
          <w:p w14:paraId="2F23DA4B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Kwota podatku VAT </w:t>
            </w:r>
            <w:r>
              <w:t>(należy podać w PLN</w:t>
            </w:r>
            <w:r w:rsidR="001B58BB">
              <w:t>, jeśli dotyczy to odrębnie dla poszczególnych stawek podatku VAT</w:t>
            </w:r>
            <w:r>
              <w:t>)</w:t>
            </w:r>
          </w:p>
        </w:tc>
        <w:tc>
          <w:tcPr>
            <w:tcW w:w="4966" w:type="dxa"/>
          </w:tcPr>
          <w:p w14:paraId="0D7A3994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5D848C9C" w14:textId="77777777" w:rsidTr="00B4478B">
        <w:trPr>
          <w:trHeight w:val="70"/>
        </w:trPr>
        <w:tc>
          <w:tcPr>
            <w:tcW w:w="501" w:type="dxa"/>
          </w:tcPr>
          <w:p w14:paraId="7D478DC7" w14:textId="77777777" w:rsidR="000F273E" w:rsidRPr="00540A98" w:rsidRDefault="000F273E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3929" w:type="dxa"/>
          </w:tcPr>
          <w:p w14:paraId="3D16FF0F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3643AE5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2B89DF84" w14:textId="6F5B94A8" w:rsidR="00230DB5" w:rsidRDefault="00230DB5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77777777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353353">
        <w:rPr>
          <w:rFonts w:cs="Calibri Light"/>
          <w:b/>
          <w:bCs/>
          <w:color w:val="000000"/>
          <w:szCs w:val="24"/>
          <w:lang w:eastAsia="zh-CN"/>
        </w:rPr>
        <w:t>OKRES GWARANCJJI I RĘKOJMI ZA WADY</w:t>
      </w:r>
      <w:r w:rsidR="00BB77C0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2"/>
        <w:gridCol w:w="3613"/>
      </w:tblGrid>
      <w:tr w:rsidR="00144443" w:rsidRPr="008246CE" w14:paraId="05796128" w14:textId="77777777" w:rsidTr="00D252E6">
        <w:tc>
          <w:tcPr>
            <w:tcW w:w="477" w:type="dxa"/>
            <w:vAlign w:val="center"/>
          </w:tcPr>
          <w:p w14:paraId="6DBDBF91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236B1CAE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5F38148D" w14:textId="77777777" w:rsidR="00144443" w:rsidRPr="00324B23" w:rsidRDefault="00144443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44443" w:rsidRPr="008246CE" w14:paraId="128F03A9" w14:textId="77777777" w:rsidTr="00D252E6">
        <w:tc>
          <w:tcPr>
            <w:tcW w:w="477" w:type="dxa"/>
          </w:tcPr>
          <w:p w14:paraId="1C90FFA5" w14:textId="77777777" w:rsidR="00144443" w:rsidRPr="00540A98" w:rsidRDefault="00144443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01AC14B1" w14:textId="77777777" w:rsidR="00144443" w:rsidRPr="00D252E6" w:rsidRDefault="00D252E6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Oferowany okres gwarancji i rękojmi za wady przedmiotu zamówienia </w:t>
            </w:r>
            <w:r>
              <w:t xml:space="preserve">(należy wskazać ilość, tj. </w:t>
            </w:r>
            <w:r w:rsidRPr="00C915CC">
              <w:t>liczbę miesięcy wyrażoną</w:t>
            </w:r>
            <w:r>
              <w:t xml:space="preserve"> liczbą całkowitą) </w:t>
            </w:r>
          </w:p>
        </w:tc>
        <w:tc>
          <w:tcPr>
            <w:tcW w:w="3702" w:type="dxa"/>
          </w:tcPr>
          <w:p w14:paraId="41A2832C" w14:textId="77777777" w:rsidR="00144443" w:rsidRPr="00324B23" w:rsidRDefault="00144443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bookmarkEnd w:id="0"/>
    <w:p w14:paraId="138C1841" w14:textId="77777777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145D526E" w14:textId="77777777" w:rsidR="00373890" w:rsidRDefault="00373890" w:rsidP="00373890">
      <w:pPr>
        <w:numPr>
          <w:ilvl w:val="0"/>
          <w:numId w:val="26"/>
        </w:numPr>
      </w:pPr>
      <w:r w:rsidRPr="009540C7">
        <w:t xml:space="preserve">Oświadczamy, że zdajemy sobie sprawę, że obowiązującym wynagrodzeniem jest wynagrodzenie ryczałtowe w rozumieniu art. 632 </w:t>
      </w:r>
      <w:proofErr w:type="spellStart"/>
      <w:r w:rsidRPr="009540C7">
        <w:t>kc</w:t>
      </w:r>
      <w:proofErr w:type="spellEnd"/>
      <w:r w:rsidRPr="009540C7">
        <w:t>, i że nie może się ono zmienić bez względu na okoliczności wykonania przedmiotu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lastRenderedPageBreak/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>) wobec osób fizycznych, od których 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 xml:space="preserve">Wyrażam/y zgodę na dokonywanie przez Zamawiającego płatności w systemie podzielonej płatności (MPP) tzw. Split </w:t>
      </w:r>
      <w:proofErr w:type="spellStart"/>
      <w:r>
        <w:t>payment</w:t>
      </w:r>
      <w:proofErr w:type="spellEnd"/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4B64837E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na warunkach i w terminie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przedmiotowym postępowaniu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 xml:space="preserve"> o udzielenie zamówienia publicznego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4A5D237D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7129F006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065326" w:rsidRPr="00065326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Remont mogiły zbiorowej cywilnych ofiar okupanta niemieckiego z okresu II wojny światowej - Pomnik Walki i Męczeństwa w Chełmży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37A5B28E" w14:textId="77777777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755C6D58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>w pkt</w:t>
      </w:r>
      <w:r w:rsidR="00501039">
        <w:rPr>
          <w:rFonts w:cs="Calibri Light"/>
          <w:b/>
          <w:bCs/>
        </w:rPr>
        <w:t xml:space="preserve">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>
        <w:rPr>
          <w:rFonts w:cs="Calibri Light"/>
          <w:b/>
          <w:bCs/>
        </w:rPr>
        <w:t xml:space="preserve">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>(należy uzupełnić, o ile dotyczy. Niewskazanie informacji w niniejszym punkcie jest 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lastRenderedPageBreak/>
        <w:t>Oświadczam, że w celu wykazania spełniania warunków udziału w postępowaniu, określonych przez Zamawiającego w Rozdziale II ust. 7 Specyfikacji Warunków Zamówienia, polegam na zasobach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>, a także w zależności od podmiotu: NIP/PESEL, KRS/</w:t>
      </w:r>
      <w:proofErr w:type="spellStart"/>
      <w:r w:rsidRPr="00F30D86">
        <w:rPr>
          <w:rFonts w:cs="Calibri Light"/>
          <w:i/>
          <w:iCs/>
          <w:color w:val="000000"/>
        </w:rPr>
        <w:t>CEiDG</w:t>
      </w:r>
      <w:proofErr w:type="spellEnd"/>
      <w:r w:rsidRPr="00F30D86">
        <w:rPr>
          <w:rFonts w:cs="Calibri Light"/>
          <w:i/>
          <w:iCs/>
          <w:color w:val="000000"/>
        </w:rPr>
        <w:t xml:space="preserve"> </w:t>
      </w:r>
      <w:r>
        <w:rPr>
          <w:rFonts w:cs="Calibri Light"/>
          <w:i/>
          <w:iCs/>
          <w:color w:val="000000"/>
        </w:rPr>
        <w:t>udostępniającego/</w:t>
      </w:r>
      <w:proofErr w:type="spellStart"/>
      <w:r>
        <w:rPr>
          <w:rFonts w:cs="Calibri Light"/>
          <w:i/>
          <w:iCs/>
          <w:color w:val="000000"/>
        </w:rPr>
        <w:t>ych</w:t>
      </w:r>
      <w:proofErr w:type="spellEnd"/>
      <w:r>
        <w:rPr>
          <w:rFonts w:cs="Calibri Light"/>
          <w:i/>
          <w:iCs/>
          <w:color w:val="000000"/>
        </w:rPr>
        <w:t xml:space="preserve">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…………………………………..</w:t>
      </w:r>
    </w:p>
    <w:bookmarkEnd w:id="1"/>
    <w:p w14:paraId="5FE8B578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0C489AF5" w14:textId="047B029A" w:rsidR="007B6E40" w:rsidRPr="007B6E40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7B6E40">
        <w:rPr>
          <w:rFonts w:cs="Calibri Light"/>
          <w:b/>
          <w:bCs/>
          <w:color w:val="000000" w:themeColor="text1"/>
        </w:rPr>
        <w:t>Pzp</w:t>
      </w:r>
      <w:proofErr w:type="spellEnd"/>
      <w:r w:rsidR="007B6E40" w:rsidRPr="007B6E40">
        <w:rPr>
          <w:rFonts w:cs="Calibri Light"/>
          <w:b/>
          <w:bCs/>
          <w:color w:val="000000" w:themeColor="text1"/>
        </w:rPr>
        <w:t xml:space="preserve"> 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1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3ECDEDD1" w14:textId="2A52A91C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</w:t>
      </w:r>
      <w:r>
        <w:rPr>
          <w:rFonts w:cs="Calibri Light"/>
          <w:i/>
          <w:iCs/>
        </w:rPr>
        <w:lastRenderedPageBreak/>
        <w:t>określone przesłanki</w:t>
      </w:r>
      <w:r w:rsidR="00E13C0F">
        <w:rPr>
          <w:rFonts w:cs="Calibri Light"/>
          <w:i/>
          <w:iCs/>
        </w:rPr>
        <w:t xml:space="preserve">, o których mowa w art. 110 ust. 2 ustawy </w:t>
      </w:r>
      <w:proofErr w:type="spellStart"/>
      <w:r w:rsidR="00E13C0F">
        <w:rPr>
          <w:rFonts w:cs="Calibri Light"/>
          <w:i/>
          <w:iCs/>
        </w:rPr>
        <w:t>Pzp</w:t>
      </w:r>
      <w:proofErr w:type="spellEnd"/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402E6EFD" w14:textId="5399BA4F" w:rsidR="007B6E40" w:rsidRDefault="007B6E40" w:rsidP="007B6E40">
      <w:pPr>
        <w:rPr>
          <w:rFonts w:cs="Calibri Light"/>
        </w:rPr>
      </w:pPr>
      <w:r>
        <w:rPr>
          <w:rFonts w:cs="Calibri Light"/>
        </w:rPr>
        <w:tab/>
      </w:r>
      <w:r>
        <w:rPr>
          <w:rFonts w:cs="Calibri Light"/>
        </w:rPr>
        <w:tab/>
        <w:t xml:space="preserve"> </w:t>
      </w:r>
    </w:p>
    <w:p w14:paraId="7D293267" w14:textId="58E353E0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</w:t>
      </w:r>
      <w:proofErr w:type="spellStart"/>
      <w:r>
        <w:rPr>
          <w:rFonts w:cs="Calibri Light"/>
          <w:b/>
          <w:bCs/>
        </w:rPr>
        <w:t>ych</w:t>
      </w:r>
      <w:proofErr w:type="spellEnd"/>
      <w:r>
        <w:rPr>
          <w:rFonts w:cs="Calibri Light"/>
          <w:b/>
          <w:bCs/>
        </w:rPr>
        <w:t xml:space="preserve"> podmiotem, na którego zasoby powołuje się Wykonawca </w:t>
      </w:r>
      <w:r w:rsidRPr="00F42339">
        <w:rPr>
          <w:rFonts w:cs="Calibri Light"/>
          <w:i/>
          <w:iCs/>
        </w:rPr>
        <w:t>(należy uzupełnić, o ile dotyczy</w:t>
      </w:r>
      <w:r w:rsidR="00D63AE2">
        <w:rPr>
          <w:rFonts w:cs="Calibri Light"/>
          <w:i/>
          <w:iCs/>
        </w:rPr>
        <w:t xml:space="preserve"> i o ile wymagano w SWZ</w:t>
      </w:r>
      <w:r w:rsidR="00C51DD1">
        <w:rPr>
          <w:rFonts w:cs="Calibri Light"/>
          <w:i/>
          <w:iCs/>
        </w:rPr>
        <w:t>;</w:t>
      </w:r>
      <w:r w:rsidR="008672F8">
        <w:rPr>
          <w:rFonts w:cs="Calibri Light"/>
          <w:i/>
          <w:iCs/>
        </w:rPr>
        <w:t xml:space="preserve"> w przeciwnym razie, treść niniejszego, poniżej wskazanego oświadczenia nie ma zastosowania</w:t>
      </w:r>
      <w:r w:rsidR="00FB15B4">
        <w:rPr>
          <w:rFonts w:cs="Calibri Light"/>
          <w:i/>
          <w:iCs/>
        </w:rPr>
        <w:t xml:space="preserve"> – treść oświadczenia w pkt III </w:t>
      </w:r>
      <w:proofErr w:type="spellStart"/>
      <w:r w:rsidR="00FB15B4">
        <w:rPr>
          <w:rFonts w:cs="Calibri Light"/>
          <w:i/>
          <w:iCs/>
        </w:rPr>
        <w:t>ppkt</w:t>
      </w:r>
      <w:proofErr w:type="spellEnd"/>
      <w:r w:rsidR="00FB15B4">
        <w:rPr>
          <w:rFonts w:cs="Calibri Light"/>
          <w:i/>
          <w:iCs/>
        </w:rPr>
        <w:t xml:space="preserve"> 2 </w:t>
      </w:r>
      <w:r w:rsidR="00AB1D6C">
        <w:rPr>
          <w:rFonts w:cs="Calibri Light"/>
          <w:i/>
          <w:iCs/>
        </w:rPr>
        <w:t>można</w:t>
      </w:r>
      <w:r w:rsidR="00FB15B4">
        <w:rPr>
          <w:rFonts w:cs="Calibri Light"/>
          <w:i/>
          <w:iCs/>
        </w:rPr>
        <w:t xml:space="preserve"> pominąć lub wykreślić/ usunąć</w:t>
      </w:r>
      <w:r w:rsidRPr="00F42339">
        <w:rPr>
          <w:rFonts w:cs="Calibri Light"/>
          <w:i/>
          <w:iCs/>
        </w:rPr>
        <w:t>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</w:t>
      </w:r>
      <w:proofErr w:type="spellStart"/>
      <w:r w:rsidRPr="009C4EB7">
        <w:rPr>
          <w:rFonts w:cs="Calibri Light"/>
          <w:b/>
          <w:bCs/>
        </w:rPr>
        <w:t>tów</w:t>
      </w:r>
      <w:proofErr w:type="spellEnd"/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</w:t>
      </w:r>
      <w:proofErr w:type="spellStart"/>
      <w:r w:rsidR="00037906">
        <w:rPr>
          <w:rFonts w:cs="Calibri Light"/>
          <w:b/>
          <w:bCs/>
        </w:rPr>
        <w:t>ych</w:t>
      </w:r>
      <w:proofErr w:type="spellEnd"/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>a także w zależności od podmiotu: NIP/PESEL, KRS/</w:t>
      </w:r>
      <w:proofErr w:type="spellStart"/>
      <w:r w:rsidRPr="00F06EB1">
        <w:rPr>
          <w:rFonts w:cs="Calibri Light"/>
          <w:i/>
          <w:iCs/>
          <w:color w:val="000000"/>
        </w:rPr>
        <w:t>CEiDG</w:t>
      </w:r>
      <w:proofErr w:type="spellEnd"/>
      <w:r w:rsidRPr="00F06EB1">
        <w:rPr>
          <w:rFonts w:cs="Calibri Light"/>
          <w:i/>
          <w:iCs/>
          <w:color w:val="000000"/>
        </w:rPr>
        <w:t xml:space="preserve">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2BD8E7A1" w14:textId="7390DF2C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nie zachodzą podstawy wykluczenia z postępowania o udzielenie zamówienia, o których mowa w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7B6E40" w:rsidRPr="007B6E40">
        <w:rPr>
          <w:rFonts w:cs="Calibri Light"/>
          <w:b/>
          <w:bCs/>
          <w:color w:val="000000" w:themeColor="text1"/>
        </w:rPr>
        <w:t>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2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0F847D73" w14:textId="6B716036" w:rsidR="00524B1B" w:rsidRPr="00BB08C2" w:rsidRDefault="00DA15CA" w:rsidP="00190066">
      <w:pPr>
        <w:rPr>
          <w:b/>
          <w:bCs/>
        </w:r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</w:t>
      </w:r>
    </w:p>
    <w:sectPr w:rsidR="00524B1B" w:rsidRPr="00BB08C2" w:rsidSect="00190066">
      <w:headerReference w:type="default" r:id="rId10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9090" w14:textId="77777777" w:rsidR="00856B94" w:rsidRDefault="00856B94" w:rsidP="002F0EA8">
      <w:pPr>
        <w:spacing w:after="0" w:line="240" w:lineRule="auto"/>
      </w:pPr>
      <w:r>
        <w:separator/>
      </w:r>
    </w:p>
  </w:endnote>
  <w:endnote w:type="continuationSeparator" w:id="0">
    <w:p w14:paraId="27E81152" w14:textId="77777777" w:rsidR="00856B94" w:rsidRDefault="00856B94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C28F" w14:textId="77777777" w:rsidR="00856B94" w:rsidRDefault="00856B94" w:rsidP="002F0EA8">
      <w:pPr>
        <w:spacing w:after="0" w:line="240" w:lineRule="auto"/>
      </w:pPr>
      <w:r>
        <w:separator/>
      </w:r>
    </w:p>
  </w:footnote>
  <w:footnote w:type="continuationSeparator" w:id="0">
    <w:p w14:paraId="2E390DC7" w14:textId="77777777" w:rsidR="00856B94" w:rsidRDefault="00856B94" w:rsidP="002F0EA8">
      <w:pPr>
        <w:spacing w:after="0" w:line="240" w:lineRule="auto"/>
      </w:pPr>
      <w:r>
        <w:continuationSeparator/>
      </w:r>
    </w:p>
  </w:footnote>
  <w:footnote w:id="1">
    <w:p w14:paraId="7E1F8CA8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1B640A83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F3F245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A22121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CE8D67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6A1369FA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D5998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70881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0089C6F9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>GKM.271.1.</w:t>
    </w:r>
    <w:r w:rsidR="009C40D8">
      <w:rPr>
        <w:b/>
        <w:bCs/>
        <w:i/>
        <w:iCs/>
        <w:szCs w:val="24"/>
      </w:rPr>
      <w:t>1</w:t>
    </w:r>
    <w:r w:rsidR="002A0AD2">
      <w:rPr>
        <w:b/>
        <w:bCs/>
        <w:i/>
        <w:iCs/>
        <w:szCs w:val="24"/>
      </w:rPr>
      <w:t>3</w:t>
    </w:r>
    <w:r w:rsidR="0073315C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E90AC9" w:rsidRPr="00E90AC9">
      <w:rPr>
        <w:b/>
        <w:bCs/>
        <w:i/>
        <w:iCs/>
        <w:szCs w:val="24"/>
      </w:rPr>
      <w:t>Remont mogiły zbiorowej cywilnych ofiar okupanta niemieckiego z okresu II wojny światowej - Pomnik Walki i Męczeństwa w Chełmży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4758E1CA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>GKM.271.1.</w:t>
    </w:r>
    <w:r w:rsidR="009C40D8">
      <w:rPr>
        <w:b/>
        <w:bCs/>
        <w:i/>
        <w:iCs/>
        <w:szCs w:val="24"/>
      </w:rPr>
      <w:t>1</w:t>
    </w:r>
    <w:r w:rsidR="002A0AD2">
      <w:rPr>
        <w:b/>
        <w:bCs/>
        <w:i/>
        <w:iCs/>
        <w:szCs w:val="24"/>
      </w:rPr>
      <w:t>3</w:t>
    </w:r>
    <w:r w:rsidR="0073315C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E90AC9" w:rsidRPr="00E90AC9">
      <w:rPr>
        <w:b/>
        <w:bCs/>
        <w:i/>
        <w:iCs/>
        <w:szCs w:val="24"/>
      </w:rPr>
      <w:t>Remont mogiły zbiorowej cywilnych ofiar okupanta niemieckiego z okresu II wojny światowej - Pomnik Walki i Męczeństwa w Chełmży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65326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D0674"/>
    <w:rsid w:val="000E37DC"/>
    <w:rsid w:val="000F273E"/>
    <w:rsid w:val="000F2BFD"/>
    <w:rsid w:val="000F375F"/>
    <w:rsid w:val="000F4457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066"/>
    <w:rsid w:val="00190FCB"/>
    <w:rsid w:val="0019109C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0AD2"/>
    <w:rsid w:val="002A1894"/>
    <w:rsid w:val="002A30AF"/>
    <w:rsid w:val="002A3E60"/>
    <w:rsid w:val="002A484B"/>
    <w:rsid w:val="002A49B3"/>
    <w:rsid w:val="002A5C98"/>
    <w:rsid w:val="002A5D12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16E6"/>
    <w:rsid w:val="002D344E"/>
    <w:rsid w:val="002D48C0"/>
    <w:rsid w:val="002D4B44"/>
    <w:rsid w:val="002E08AF"/>
    <w:rsid w:val="002E61F0"/>
    <w:rsid w:val="002F0EA8"/>
    <w:rsid w:val="002F24E5"/>
    <w:rsid w:val="002F48D4"/>
    <w:rsid w:val="00300375"/>
    <w:rsid w:val="00302C6D"/>
    <w:rsid w:val="00311666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4E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9B8"/>
    <w:rsid w:val="005771DB"/>
    <w:rsid w:val="0058045D"/>
    <w:rsid w:val="0058063F"/>
    <w:rsid w:val="005819D7"/>
    <w:rsid w:val="00583FB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760B9"/>
    <w:rsid w:val="006858AF"/>
    <w:rsid w:val="00685C1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51D7"/>
    <w:rsid w:val="006D6312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315C"/>
    <w:rsid w:val="00737424"/>
    <w:rsid w:val="0074358F"/>
    <w:rsid w:val="0075176D"/>
    <w:rsid w:val="007536B5"/>
    <w:rsid w:val="00753B07"/>
    <w:rsid w:val="00754A94"/>
    <w:rsid w:val="00762ED3"/>
    <w:rsid w:val="0076776D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40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4F25"/>
    <w:rsid w:val="00847498"/>
    <w:rsid w:val="0084789F"/>
    <w:rsid w:val="0085095F"/>
    <w:rsid w:val="0085114B"/>
    <w:rsid w:val="00853A95"/>
    <w:rsid w:val="00855C9F"/>
    <w:rsid w:val="00856B94"/>
    <w:rsid w:val="0085715A"/>
    <w:rsid w:val="00857FF8"/>
    <w:rsid w:val="0086721C"/>
    <w:rsid w:val="008672F8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178FC"/>
    <w:rsid w:val="00921B28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6C38"/>
    <w:rsid w:val="009B0DAF"/>
    <w:rsid w:val="009B2A96"/>
    <w:rsid w:val="009B7593"/>
    <w:rsid w:val="009C255C"/>
    <w:rsid w:val="009C40D8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3AF5"/>
    <w:rsid w:val="00A77E64"/>
    <w:rsid w:val="00A910A4"/>
    <w:rsid w:val="00A9270B"/>
    <w:rsid w:val="00A92B4B"/>
    <w:rsid w:val="00A93B1F"/>
    <w:rsid w:val="00AA38F0"/>
    <w:rsid w:val="00AB1D6C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3900"/>
    <w:rsid w:val="00AF560D"/>
    <w:rsid w:val="00B0037D"/>
    <w:rsid w:val="00B03519"/>
    <w:rsid w:val="00B10E80"/>
    <w:rsid w:val="00B14428"/>
    <w:rsid w:val="00B14F7A"/>
    <w:rsid w:val="00B150D2"/>
    <w:rsid w:val="00B17285"/>
    <w:rsid w:val="00B2415A"/>
    <w:rsid w:val="00B25E6A"/>
    <w:rsid w:val="00B27E28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D25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1DD1"/>
    <w:rsid w:val="00C5426F"/>
    <w:rsid w:val="00C565AB"/>
    <w:rsid w:val="00C572B7"/>
    <w:rsid w:val="00C60FCB"/>
    <w:rsid w:val="00C62ACD"/>
    <w:rsid w:val="00C64839"/>
    <w:rsid w:val="00C66AB2"/>
    <w:rsid w:val="00C70463"/>
    <w:rsid w:val="00C72360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C47CB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3AE2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16ED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90AC9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35DC"/>
    <w:rsid w:val="00ED5A25"/>
    <w:rsid w:val="00EE0A64"/>
    <w:rsid w:val="00EE0D1B"/>
    <w:rsid w:val="00EF2087"/>
    <w:rsid w:val="00EF2CF2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B15B4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</Pages>
  <Words>1921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1 - 2A do SWZ - GKM.271.1.11.2022</vt:lpstr>
    </vt:vector>
  </TitlesOfParts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1 - 2A do SWZ - GKM.271.1.13.2022</dc:title>
  <dc:subject/>
  <dc:creator>Tomasz Szreiber</dc:creator>
  <cp:keywords>Specyfikacja Warunków Zamówienia - tryb podstawowy I, załączniki</cp:keywords>
  <dc:description>tryb podstawowy ustawy Pzp, załączniki do SWZ od 1 do 2A</dc:description>
  <cp:lastModifiedBy>Tomasz Szreiber</cp:lastModifiedBy>
  <cp:revision>129</cp:revision>
  <cp:lastPrinted>2021-03-12T11:22:00Z</cp:lastPrinted>
  <dcterms:created xsi:type="dcterms:W3CDTF">2021-03-21T12:07:00Z</dcterms:created>
  <dcterms:modified xsi:type="dcterms:W3CDTF">2022-08-30T18:21:00Z</dcterms:modified>
</cp:coreProperties>
</file>