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3DCBB5D2" w:rsidR="00857FF8" w:rsidRPr="00CA795E" w:rsidRDefault="00D82B8D" w:rsidP="00857FF8">
      <w:pPr>
        <w:rPr>
          <w:sz w:val="20"/>
          <w:szCs w:val="20"/>
        </w:rPr>
      </w:pPr>
      <w:bookmarkStart w:id="1" w:name="_Toc64801571"/>
      <w:r>
        <w:rPr>
          <w:sz w:val="20"/>
          <w:szCs w:val="20"/>
        </w:rPr>
        <w:t xml:space="preserve">Rodzaj zamówienia: </w:t>
      </w:r>
      <w:r w:rsidR="001E4D5F">
        <w:rPr>
          <w:b/>
          <w:bCs/>
          <w:color w:val="C00000"/>
          <w:sz w:val="20"/>
          <w:szCs w:val="20"/>
        </w:rPr>
        <w:t>roboty budowlane</w:t>
      </w:r>
    </w:p>
    <w:p w14:paraId="7F46D09E" w14:textId="12520D6A" w:rsidR="007348B9" w:rsidRPr="00EA5B2D" w:rsidRDefault="002F0EA8" w:rsidP="00F15041">
      <w:pPr>
        <w:rPr>
          <w:b/>
          <w:bCs/>
          <w:sz w:val="32"/>
          <w:szCs w:val="32"/>
        </w:rPr>
      </w:pPr>
      <w:r w:rsidRPr="0017436F">
        <w:rPr>
          <w:sz w:val="32"/>
          <w:szCs w:val="32"/>
        </w:rPr>
        <w:t>Nazwa zamówienia:</w:t>
      </w:r>
      <w:r w:rsidRPr="0017436F">
        <w:rPr>
          <w:b/>
          <w:bCs/>
          <w:sz w:val="32"/>
          <w:szCs w:val="32"/>
        </w:rPr>
        <w:t xml:space="preserve"> </w:t>
      </w:r>
      <w:bookmarkEnd w:id="1"/>
      <w:r w:rsidR="00AC0A98" w:rsidRPr="00AC0A98">
        <w:rPr>
          <w:b/>
          <w:bCs/>
          <w:sz w:val="32"/>
          <w:szCs w:val="32"/>
        </w:rPr>
        <w:t>Przebudowa stacji uzdatniania wody</w:t>
      </w:r>
    </w:p>
    <w:p w14:paraId="343865A0" w14:textId="72637381" w:rsidR="00491589" w:rsidRPr="00857FF8" w:rsidRDefault="00491589" w:rsidP="00857FF8">
      <w:pPr>
        <w:rPr>
          <w:i/>
          <w:iCs/>
          <w:kern w:val="32"/>
          <w:szCs w:val="24"/>
        </w:rPr>
      </w:pPr>
      <w:bookmarkStart w:id="2" w:name="_Toc64801572"/>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004F46">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004F46">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7CA6154D"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F15041">
        <w:rPr>
          <w:b/>
          <w:bCs/>
          <w:color w:val="C00000"/>
          <w:sz w:val="32"/>
          <w:szCs w:val="32"/>
        </w:rPr>
        <w:t>1</w:t>
      </w:r>
      <w:r w:rsidR="00AC0A98">
        <w:rPr>
          <w:b/>
          <w:bCs/>
          <w:color w:val="C00000"/>
          <w:sz w:val="32"/>
          <w:szCs w:val="32"/>
        </w:rPr>
        <w:t>6</w:t>
      </w:r>
      <w:r w:rsidR="00663DA4">
        <w:rPr>
          <w:b/>
          <w:bCs/>
          <w:color w:val="C00000"/>
          <w:sz w:val="32"/>
          <w:szCs w:val="32"/>
        </w:rPr>
        <w:t>.2022</w:t>
      </w:r>
      <w:bookmarkEnd w:id="4"/>
    </w:p>
    <w:p w14:paraId="2241FC73" w14:textId="1A880F8F"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F15041">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9EB65AF" w14:textId="7663D1DA" w:rsidR="006B1998" w:rsidRPr="00857FF8" w:rsidRDefault="006B1998" w:rsidP="006B1998">
      <w:pPr>
        <w:rPr>
          <w:b/>
          <w:bCs/>
          <w:color w:val="C00000"/>
          <w:kern w:val="32"/>
          <w:sz w:val="32"/>
          <w:szCs w:val="32"/>
        </w:rPr>
      </w:pPr>
      <w:bookmarkStart w:id="11" w:name="_Toc64801581"/>
      <w:r w:rsidRPr="00E561FE">
        <w:rPr>
          <w:b/>
          <w:bCs/>
          <w:color w:val="C00000"/>
          <w:sz w:val="32"/>
          <w:szCs w:val="32"/>
          <w:u w:val="single"/>
        </w:rPr>
        <w:t>Zatwierdz</w:t>
      </w:r>
      <w:bookmarkEnd w:id="11"/>
      <w:r w:rsidR="00AC0A98">
        <w:rPr>
          <w:b/>
          <w:bCs/>
          <w:color w:val="C00000"/>
          <w:sz w:val="32"/>
          <w:szCs w:val="32"/>
          <w:u w:val="single"/>
        </w:rPr>
        <w:t>ono</w:t>
      </w:r>
      <w:r w:rsidR="00796DF6">
        <w:rPr>
          <w:b/>
          <w:bCs/>
          <w:color w:val="C00000"/>
          <w:sz w:val="32"/>
          <w:szCs w:val="32"/>
          <w:u w:val="single"/>
        </w:rPr>
        <w:t xml:space="preserve">: </w:t>
      </w:r>
      <w:r w:rsidR="00CA795E" w:rsidRPr="00857FF8">
        <w:rPr>
          <w:b/>
          <w:bCs/>
          <w:sz w:val="32"/>
          <w:szCs w:val="32"/>
        </w:rPr>
        <w:t>Chełmża, dn.</w:t>
      </w:r>
      <w:r w:rsidR="00CA795E" w:rsidRPr="00857FF8">
        <w:rPr>
          <w:sz w:val="32"/>
          <w:szCs w:val="32"/>
        </w:rPr>
        <w:t xml:space="preserve"> </w:t>
      </w:r>
      <w:r w:rsidR="00762D03" w:rsidRPr="00762D03">
        <w:rPr>
          <w:b/>
          <w:bCs/>
          <w:color w:val="C00000"/>
          <w:sz w:val="32"/>
          <w:szCs w:val="32"/>
        </w:rPr>
        <w:t>2</w:t>
      </w:r>
      <w:r w:rsidR="00D93049">
        <w:rPr>
          <w:b/>
          <w:bCs/>
          <w:color w:val="C00000"/>
          <w:sz w:val="32"/>
          <w:szCs w:val="32"/>
        </w:rPr>
        <w:t>2</w:t>
      </w:r>
      <w:r w:rsidR="000C3EF5" w:rsidRPr="00762D03">
        <w:rPr>
          <w:b/>
          <w:bCs/>
          <w:color w:val="C00000"/>
          <w:sz w:val="32"/>
          <w:szCs w:val="32"/>
        </w:rPr>
        <w:t xml:space="preserve"> </w:t>
      </w:r>
      <w:r w:rsidR="00AC0A98" w:rsidRPr="00762D03">
        <w:rPr>
          <w:b/>
          <w:bCs/>
          <w:color w:val="C00000"/>
          <w:sz w:val="32"/>
          <w:szCs w:val="32"/>
        </w:rPr>
        <w:t>września</w:t>
      </w:r>
      <w:r w:rsidR="001E4D5F" w:rsidRPr="00762D03">
        <w:rPr>
          <w:b/>
          <w:bCs/>
          <w:color w:val="C00000"/>
          <w:sz w:val="32"/>
          <w:szCs w:val="32"/>
        </w:rPr>
        <w:t xml:space="preserve"> 2022</w:t>
      </w:r>
      <w:r w:rsidR="00002CD2" w:rsidRPr="00762D03">
        <w:rPr>
          <w:b/>
          <w:bCs/>
          <w:color w:val="C00000"/>
          <w:sz w:val="32"/>
          <w:szCs w:val="32"/>
        </w:rPr>
        <w:t xml:space="preserve"> </w:t>
      </w:r>
      <w:r w:rsidR="00CA795E" w:rsidRPr="00762D03">
        <w:rPr>
          <w:b/>
          <w:bCs/>
          <w:color w:val="C00000"/>
          <w:sz w:val="32"/>
          <w:szCs w:val="32"/>
        </w:rPr>
        <w:t>r.</w:t>
      </w:r>
      <w:r w:rsidR="00CA795E" w:rsidRPr="00857FF8">
        <w:rPr>
          <w:b/>
          <w:bCs/>
          <w:color w:val="C00000"/>
          <w:sz w:val="32"/>
          <w:szCs w:val="32"/>
        </w:rPr>
        <w:t xml:space="preserve">  </w:t>
      </w:r>
    </w:p>
    <w:p w14:paraId="4462BDF0" w14:textId="77777777" w:rsidR="009B6E28" w:rsidRDefault="009B6E28" w:rsidP="006B1998">
      <w:pPr>
        <w:sectPr w:rsidR="009B6E28">
          <w:headerReference w:type="default" r:id="rId10"/>
          <w:footerReference w:type="default" r:id="rId11"/>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74B593D8" w14:textId="17906FB2" w:rsidR="00C176FE"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110860520" w:history="1">
        <w:r w:rsidR="00C176FE" w:rsidRPr="001A7B10">
          <w:rPr>
            <w:rStyle w:val="Hipercze"/>
            <w:noProof/>
          </w:rPr>
          <w:t>Rozdział I – Informacje ogólne</w:t>
        </w:r>
        <w:r w:rsidR="00C176FE">
          <w:rPr>
            <w:noProof/>
            <w:webHidden/>
          </w:rPr>
          <w:tab/>
        </w:r>
        <w:r w:rsidR="00C176FE">
          <w:rPr>
            <w:noProof/>
            <w:webHidden/>
          </w:rPr>
          <w:fldChar w:fldCharType="begin"/>
        </w:r>
        <w:r w:rsidR="00C176FE">
          <w:rPr>
            <w:noProof/>
            <w:webHidden/>
          </w:rPr>
          <w:instrText xml:space="preserve"> PAGEREF _Toc110860520 \h </w:instrText>
        </w:r>
        <w:r w:rsidR="00C176FE">
          <w:rPr>
            <w:noProof/>
            <w:webHidden/>
          </w:rPr>
        </w:r>
        <w:r w:rsidR="00C176FE">
          <w:rPr>
            <w:noProof/>
            <w:webHidden/>
          </w:rPr>
          <w:fldChar w:fldCharType="separate"/>
        </w:r>
        <w:r w:rsidR="00203FC3">
          <w:rPr>
            <w:noProof/>
            <w:webHidden/>
          </w:rPr>
          <w:t>4</w:t>
        </w:r>
        <w:r w:rsidR="00C176FE">
          <w:rPr>
            <w:noProof/>
            <w:webHidden/>
          </w:rPr>
          <w:fldChar w:fldCharType="end"/>
        </w:r>
      </w:hyperlink>
    </w:p>
    <w:p w14:paraId="74F5C3F2" w14:textId="4586EBE7"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Tryb udzielenia zamówienia</w:t>
        </w:r>
        <w:r w:rsidR="00C176FE">
          <w:rPr>
            <w:noProof/>
            <w:webHidden/>
          </w:rPr>
          <w:tab/>
        </w:r>
        <w:r w:rsidR="00C176FE">
          <w:rPr>
            <w:noProof/>
            <w:webHidden/>
          </w:rPr>
          <w:fldChar w:fldCharType="begin"/>
        </w:r>
        <w:r w:rsidR="00C176FE">
          <w:rPr>
            <w:noProof/>
            <w:webHidden/>
          </w:rPr>
          <w:instrText xml:space="preserve"> PAGEREF _Toc110860521 \h </w:instrText>
        </w:r>
        <w:r w:rsidR="00C176FE">
          <w:rPr>
            <w:noProof/>
            <w:webHidden/>
          </w:rPr>
        </w:r>
        <w:r w:rsidR="00C176FE">
          <w:rPr>
            <w:noProof/>
            <w:webHidden/>
          </w:rPr>
          <w:fldChar w:fldCharType="separate"/>
        </w:r>
        <w:r>
          <w:rPr>
            <w:noProof/>
            <w:webHidden/>
          </w:rPr>
          <w:t>4</w:t>
        </w:r>
        <w:r w:rsidR="00C176FE">
          <w:rPr>
            <w:noProof/>
            <w:webHidden/>
          </w:rPr>
          <w:fldChar w:fldCharType="end"/>
        </w:r>
      </w:hyperlink>
    </w:p>
    <w:p w14:paraId="136B0C22" w14:textId="0F71174A"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Wykonawcy/podwykonawcy/podmioty trzecie udostępniające wykonawcy swój potencjał</w:t>
        </w:r>
        <w:r w:rsidR="00C176FE">
          <w:rPr>
            <w:noProof/>
            <w:webHidden/>
          </w:rPr>
          <w:tab/>
        </w:r>
        <w:r w:rsidR="00C176FE">
          <w:rPr>
            <w:noProof/>
            <w:webHidden/>
          </w:rPr>
          <w:fldChar w:fldCharType="begin"/>
        </w:r>
        <w:r w:rsidR="00C176FE">
          <w:rPr>
            <w:noProof/>
            <w:webHidden/>
          </w:rPr>
          <w:instrText xml:space="preserve"> PAGEREF _Toc110860522 \h </w:instrText>
        </w:r>
        <w:r w:rsidR="00C176FE">
          <w:rPr>
            <w:noProof/>
            <w:webHidden/>
          </w:rPr>
        </w:r>
        <w:r w:rsidR="00C176FE">
          <w:rPr>
            <w:noProof/>
            <w:webHidden/>
          </w:rPr>
          <w:fldChar w:fldCharType="separate"/>
        </w:r>
        <w:r>
          <w:rPr>
            <w:noProof/>
            <w:webHidden/>
          </w:rPr>
          <w:t>4</w:t>
        </w:r>
        <w:r w:rsidR="00C176FE">
          <w:rPr>
            <w:noProof/>
            <w:webHidden/>
          </w:rPr>
          <w:fldChar w:fldCharType="end"/>
        </w:r>
      </w:hyperlink>
    </w:p>
    <w:p w14:paraId="0CBD3984" w14:textId="414D4E6C"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Komunikacja w postępowaniu</w:t>
        </w:r>
        <w:r w:rsidR="00C176FE">
          <w:rPr>
            <w:noProof/>
            <w:webHidden/>
          </w:rPr>
          <w:tab/>
        </w:r>
        <w:r w:rsidR="00C176FE">
          <w:rPr>
            <w:noProof/>
            <w:webHidden/>
          </w:rPr>
          <w:fldChar w:fldCharType="begin"/>
        </w:r>
        <w:r w:rsidR="00C176FE">
          <w:rPr>
            <w:noProof/>
            <w:webHidden/>
          </w:rPr>
          <w:instrText xml:space="preserve"> PAGEREF _Toc110860523 \h </w:instrText>
        </w:r>
        <w:r w:rsidR="00C176FE">
          <w:rPr>
            <w:noProof/>
            <w:webHidden/>
          </w:rPr>
        </w:r>
        <w:r w:rsidR="00C176FE">
          <w:rPr>
            <w:noProof/>
            <w:webHidden/>
          </w:rPr>
          <w:fldChar w:fldCharType="separate"/>
        </w:r>
        <w:r>
          <w:rPr>
            <w:noProof/>
            <w:webHidden/>
          </w:rPr>
          <w:t>6</w:t>
        </w:r>
        <w:r w:rsidR="00C176FE">
          <w:rPr>
            <w:noProof/>
            <w:webHidden/>
          </w:rPr>
          <w:fldChar w:fldCharType="end"/>
        </w:r>
      </w:hyperlink>
    </w:p>
    <w:p w14:paraId="5254232A" w14:textId="4DC73E36"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Wizja lokalna</w:t>
        </w:r>
        <w:r w:rsidR="00C176FE">
          <w:rPr>
            <w:noProof/>
            <w:webHidden/>
          </w:rPr>
          <w:tab/>
        </w:r>
        <w:r w:rsidR="00C176FE">
          <w:rPr>
            <w:noProof/>
            <w:webHidden/>
          </w:rPr>
          <w:fldChar w:fldCharType="begin"/>
        </w:r>
        <w:r w:rsidR="00C176FE">
          <w:rPr>
            <w:noProof/>
            <w:webHidden/>
          </w:rPr>
          <w:instrText xml:space="preserve"> PAGEREF _Toc110860524 \h </w:instrText>
        </w:r>
        <w:r w:rsidR="00C176FE">
          <w:rPr>
            <w:noProof/>
            <w:webHidden/>
          </w:rPr>
        </w:r>
        <w:r w:rsidR="00C176FE">
          <w:rPr>
            <w:noProof/>
            <w:webHidden/>
          </w:rPr>
          <w:fldChar w:fldCharType="separate"/>
        </w:r>
        <w:r>
          <w:rPr>
            <w:noProof/>
            <w:webHidden/>
          </w:rPr>
          <w:t>6</w:t>
        </w:r>
        <w:r w:rsidR="00C176FE">
          <w:rPr>
            <w:noProof/>
            <w:webHidden/>
          </w:rPr>
          <w:fldChar w:fldCharType="end"/>
        </w:r>
      </w:hyperlink>
    </w:p>
    <w:p w14:paraId="00D5F487" w14:textId="7A25B021"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Podział zamówienia na części</w:t>
        </w:r>
        <w:r w:rsidR="00C176FE">
          <w:rPr>
            <w:noProof/>
            <w:webHidden/>
          </w:rPr>
          <w:tab/>
        </w:r>
        <w:r w:rsidR="00C176FE">
          <w:rPr>
            <w:noProof/>
            <w:webHidden/>
          </w:rPr>
          <w:fldChar w:fldCharType="begin"/>
        </w:r>
        <w:r w:rsidR="00C176FE">
          <w:rPr>
            <w:noProof/>
            <w:webHidden/>
          </w:rPr>
          <w:instrText xml:space="preserve"> PAGEREF _Toc110860525 \h </w:instrText>
        </w:r>
        <w:r w:rsidR="00C176FE">
          <w:rPr>
            <w:noProof/>
            <w:webHidden/>
          </w:rPr>
        </w:r>
        <w:r w:rsidR="00C176FE">
          <w:rPr>
            <w:noProof/>
            <w:webHidden/>
          </w:rPr>
          <w:fldChar w:fldCharType="separate"/>
        </w:r>
        <w:r>
          <w:rPr>
            <w:noProof/>
            <w:webHidden/>
          </w:rPr>
          <w:t>6</w:t>
        </w:r>
        <w:r w:rsidR="00C176FE">
          <w:rPr>
            <w:noProof/>
            <w:webHidden/>
          </w:rPr>
          <w:fldChar w:fldCharType="end"/>
        </w:r>
      </w:hyperlink>
    </w:p>
    <w:p w14:paraId="2B129298" w14:textId="23E710BE"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Oferty wariantowe</w:t>
        </w:r>
        <w:r w:rsidR="00C176FE">
          <w:rPr>
            <w:noProof/>
            <w:webHidden/>
          </w:rPr>
          <w:tab/>
        </w:r>
        <w:r w:rsidR="00C176FE">
          <w:rPr>
            <w:noProof/>
            <w:webHidden/>
          </w:rPr>
          <w:fldChar w:fldCharType="begin"/>
        </w:r>
        <w:r w:rsidR="00C176FE">
          <w:rPr>
            <w:noProof/>
            <w:webHidden/>
          </w:rPr>
          <w:instrText xml:space="preserve"> PAGEREF _Toc110860526 \h </w:instrText>
        </w:r>
        <w:r w:rsidR="00C176FE">
          <w:rPr>
            <w:noProof/>
            <w:webHidden/>
          </w:rPr>
        </w:r>
        <w:r w:rsidR="00C176FE">
          <w:rPr>
            <w:noProof/>
            <w:webHidden/>
          </w:rPr>
          <w:fldChar w:fldCharType="separate"/>
        </w:r>
        <w:r>
          <w:rPr>
            <w:noProof/>
            <w:webHidden/>
          </w:rPr>
          <w:t>8</w:t>
        </w:r>
        <w:r w:rsidR="00C176FE">
          <w:rPr>
            <w:noProof/>
            <w:webHidden/>
          </w:rPr>
          <w:fldChar w:fldCharType="end"/>
        </w:r>
      </w:hyperlink>
    </w:p>
    <w:p w14:paraId="028EA9DD" w14:textId="4D9363C4"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Katalogi elektroniczne</w:t>
        </w:r>
        <w:r w:rsidR="00C176FE">
          <w:rPr>
            <w:noProof/>
            <w:webHidden/>
          </w:rPr>
          <w:tab/>
        </w:r>
        <w:r w:rsidR="00C176FE">
          <w:rPr>
            <w:noProof/>
            <w:webHidden/>
          </w:rPr>
          <w:fldChar w:fldCharType="begin"/>
        </w:r>
        <w:r w:rsidR="00C176FE">
          <w:rPr>
            <w:noProof/>
            <w:webHidden/>
          </w:rPr>
          <w:instrText xml:space="preserve"> PAGEREF _Toc110860527 \h </w:instrText>
        </w:r>
        <w:r w:rsidR="00C176FE">
          <w:rPr>
            <w:noProof/>
            <w:webHidden/>
          </w:rPr>
        </w:r>
        <w:r w:rsidR="00C176FE">
          <w:rPr>
            <w:noProof/>
            <w:webHidden/>
          </w:rPr>
          <w:fldChar w:fldCharType="separate"/>
        </w:r>
        <w:r>
          <w:rPr>
            <w:noProof/>
            <w:webHidden/>
          </w:rPr>
          <w:t>8</w:t>
        </w:r>
        <w:r w:rsidR="00C176FE">
          <w:rPr>
            <w:noProof/>
            <w:webHidden/>
          </w:rPr>
          <w:fldChar w:fldCharType="end"/>
        </w:r>
      </w:hyperlink>
    </w:p>
    <w:p w14:paraId="36173DB1" w14:textId="53B66726"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Umowa ramowa</w:t>
        </w:r>
        <w:r w:rsidR="00C176FE">
          <w:rPr>
            <w:noProof/>
            <w:webHidden/>
          </w:rPr>
          <w:tab/>
        </w:r>
        <w:r w:rsidR="00C176FE">
          <w:rPr>
            <w:noProof/>
            <w:webHidden/>
          </w:rPr>
          <w:fldChar w:fldCharType="begin"/>
        </w:r>
        <w:r w:rsidR="00C176FE">
          <w:rPr>
            <w:noProof/>
            <w:webHidden/>
          </w:rPr>
          <w:instrText xml:space="preserve"> PAGEREF _Toc110860528 \h </w:instrText>
        </w:r>
        <w:r w:rsidR="00C176FE">
          <w:rPr>
            <w:noProof/>
            <w:webHidden/>
          </w:rPr>
        </w:r>
        <w:r w:rsidR="00C176FE">
          <w:rPr>
            <w:noProof/>
            <w:webHidden/>
          </w:rPr>
          <w:fldChar w:fldCharType="separate"/>
        </w:r>
        <w:r>
          <w:rPr>
            <w:noProof/>
            <w:webHidden/>
          </w:rPr>
          <w:t>8</w:t>
        </w:r>
        <w:r w:rsidR="00C176FE">
          <w:rPr>
            <w:noProof/>
            <w:webHidden/>
          </w:rPr>
          <w:fldChar w:fldCharType="end"/>
        </w:r>
      </w:hyperlink>
    </w:p>
    <w:p w14:paraId="34A68C8D" w14:textId="71FC04A0"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29"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Aukcja elektroniczna</w:t>
        </w:r>
        <w:r w:rsidR="00C176FE">
          <w:rPr>
            <w:noProof/>
            <w:webHidden/>
          </w:rPr>
          <w:tab/>
        </w:r>
        <w:r w:rsidR="00C176FE">
          <w:rPr>
            <w:noProof/>
            <w:webHidden/>
          </w:rPr>
          <w:fldChar w:fldCharType="begin"/>
        </w:r>
        <w:r w:rsidR="00C176FE">
          <w:rPr>
            <w:noProof/>
            <w:webHidden/>
          </w:rPr>
          <w:instrText xml:space="preserve"> PAGEREF _Toc110860529 \h </w:instrText>
        </w:r>
        <w:r w:rsidR="00C176FE">
          <w:rPr>
            <w:noProof/>
            <w:webHidden/>
          </w:rPr>
        </w:r>
        <w:r w:rsidR="00C176FE">
          <w:rPr>
            <w:noProof/>
            <w:webHidden/>
          </w:rPr>
          <w:fldChar w:fldCharType="separate"/>
        </w:r>
        <w:r>
          <w:rPr>
            <w:noProof/>
            <w:webHidden/>
          </w:rPr>
          <w:t>8</w:t>
        </w:r>
        <w:r w:rsidR="00C176FE">
          <w:rPr>
            <w:noProof/>
            <w:webHidden/>
          </w:rPr>
          <w:fldChar w:fldCharType="end"/>
        </w:r>
      </w:hyperlink>
    </w:p>
    <w:p w14:paraId="746ADCD4" w14:textId="7A3E8EE3"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30"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Zamówienia, o których mowa w art. 214 ust. 1 pkt 7 i 8 ustawy Pzp</w:t>
        </w:r>
        <w:r w:rsidR="00C176FE">
          <w:rPr>
            <w:noProof/>
            <w:webHidden/>
          </w:rPr>
          <w:tab/>
        </w:r>
        <w:r w:rsidR="00C176FE">
          <w:rPr>
            <w:noProof/>
            <w:webHidden/>
          </w:rPr>
          <w:fldChar w:fldCharType="begin"/>
        </w:r>
        <w:r w:rsidR="00C176FE">
          <w:rPr>
            <w:noProof/>
            <w:webHidden/>
          </w:rPr>
          <w:instrText xml:space="preserve"> PAGEREF _Toc110860530 \h </w:instrText>
        </w:r>
        <w:r w:rsidR="00C176FE">
          <w:rPr>
            <w:noProof/>
            <w:webHidden/>
          </w:rPr>
        </w:r>
        <w:r w:rsidR="00C176FE">
          <w:rPr>
            <w:noProof/>
            <w:webHidden/>
          </w:rPr>
          <w:fldChar w:fldCharType="separate"/>
        </w:r>
        <w:r>
          <w:rPr>
            <w:noProof/>
            <w:webHidden/>
          </w:rPr>
          <w:t>8</w:t>
        </w:r>
        <w:r w:rsidR="00C176FE">
          <w:rPr>
            <w:noProof/>
            <w:webHidden/>
          </w:rPr>
          <w:fldChar w:fldCharType="end"/>
        </w:r>
      </w:hyperlink>
    </w:p>
    <w:p w14:paraId="42A6A887" w14:textId="0F4280D7"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31"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Rozliczenia w walutach obcych</w:t>
        </w:r>
        <w:r w:rsidR="00C176FE">
          <w:rPr>
            <w:noProof/>
            <w:webHidden/>
          </w:rPr>
          <w:tab/>
        </w:r>
        <w:r w:rsidR="00C176FE">
          <w:rPr>
            <w:noProof/>
            <w:webHidden/>
          </w:rPr>
          <w:fldChar w:fldCharType="begin"/>
        </w:r>
        <w:r w:rsidR="00C176FE">
          <w:rPr>
            <w:noProof/>
            <w:webHidden/>
          </w:rPr>
          <w:instrText xml:space="preserve"> PAGEREF _Toc110860531 \h </w:instrText>
        </w:r>
        <w:r w:rsidR="00C176FE">
          <w:rPr>
            <w:noProof/>
            <w:webHidden/>
          </w:rPr>
        </w:r>
        <w:r w:rsidR="00C176FE">
          <w:rPr>
            <w:noProof/>
            <w:webHidden/>
          </w:rPr>
          <w:fldChar w:fldCharType="separate"/>
        </w:r>
        <w:r>
          <w:rPr>
            <w:noProof/>
            <w:webHidden/>
          </w:rPr>
          <w:t>9</w:t>
        </w:r>
        <w:r w:rsidR="00C176FE">
          <w:rPr>
            <w:noProof/>
            <w:webHidden/>
          </w:rPr>
          <w:fldChar w:fldCharType="end"/>
        </w:r>
      </w:hyperlink>
    </w:p>
    <w:p w14:paraId="0E9C1218" w14:textId="3A631569"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32"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Zwrot kosztów udziału w postępowaniu</w:t>
        </w:r>
        <w:r w:rsidR="00C176FE">
          <w:rPr>
            <w:noProof/>
            <w:webHidden/>
          </w:rPr>
          <w:tab/>
        </w:r>
        <w:r w:rsidR="00C176FE">
          <w:rPr>
            <w:noProof/>
            <w:webHidden/>
          </w:rPr>
          <w:fldChar w:fldCharType="begin"/>
        </w:r>
        <w:r w:rsidR="00C176FE">
          <w:rPr>
            <w:noProof/>
            <w:webHidden/>
          </w:rPr>
          <w:instrText xml:space="preserve"> PAGEREF _Toc110860532 \h </w:instrText>
        </w:r>
        <w:r w:rsidR="00C176FE">
          <w:rPr>
            <w:noProof/>
            <w:webHidden/>
          </w:rPr>
        </w:r>
        <w:r w:rsidR="00C176FE">
          <w:rPr>
            <w:noProof/>
            <w:webHidden/>
          </w:rPr>
          <w:fldChar w:fldCharType="separate"/>
        </w:r>
        <w:r>
          <w:rPr>
            <w:noProof/>
            <w:webHidden/>
          </w:rPr>
          <w:t>9</w:t>
        </w:r>
        <w:r w:rsidR="00C176FE">
          <w:rPr>
            <w:noProof/>
            <w:webHidden/>
          </w:rPr>
          <w:fldChar w:fldCharType="end"/>
        </w:r>
      </w:hyperlink>
    </w:p>
    <w:p w14:paraId="146EEE66" w14:textId="5D2D05A3"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33" w:history="1">
        <w:r w:rsidR="00C176FE" w:rsidRPr="001A7B10">
          <w:rPr>
            <w:rStyle w:val="Hipercze"/>
            <w:noProof/>
          </w:rPr>
          <w:t>13.</w:t>
        </w:r>
        <w:r w:rsidR="00C176FE">
          <w:rPr>
            <w:rFonts w:asciiTheme="minorHAnsi" w:eastAsiaTheme="minorEastAsia" w:hAnsiTheme="minorHAnsi" w:cstheme="minorBidi"/>
            <w:noProof/>
            <w:sz w:val="22"/>
            <w:szCs w:val="22"/>
          </w:rPr>
          <w:tab/>
        </w:r>
        <w:r w:rsidR="00C176FE" w:rsidRPr="001A7B10">
          <w:rPr>
            <w:rStyle w:val="Hipercze"/>
            <w:noProof/>
          </w:rPr>
          <w:t>Zaliczki na poczet udzielenia zamówienia</w:t>
        </w:r>
        <w:r w:rsidR="00C176FE">
          <w:rPr>
            <w:noProof/>
            <w:webHidden/>
          </w:rPr>
          <w:tab/>
        </w:r>
        <w:r w:rsidR="00C176FE">
          <w:rPr>
            <w:noProof/>
            <w:webHidden/>
          </w:rPr>
          <w:fldChar w:fldCharType="begin"/>
        </w:r>
        <w:r w:rsidR="00C176FE">
          <w:rPr>
            <w:noProof/>
            <w:webHidden/>
          </w:rPr>
          <w:instrText xml:space="preserve"> PAGEREF _Toc110860533 \h </w:instrText>
        </w:r>
        <w:r w:rsidR="00C176FE">
          <w:rPr>
            <w:noProof/>
            <w:webHidden/>
          </w:rPr>
        </w:r>
        <w:r w:rsidR="00C176FE">
          <w:rPr>
            <w:noProof/>
            <w:webHidden/>
          </w:rPr>
          <w:fldChar w:fldCharType="separate"/>
        </w:r>
        <w:r>
          <w:rPr>
            <w:noProof/>
            <w:webHidden/>
          </w:rPr>
          <w:t>9</w:t>
        </w:r>
        <w:r w:rsidR="00C176FE">
          <w:rPr>
            <w:noProof/>
            <w:webHidden/>
          </w:rPr>
          <w:fldChar w:fldCharType="end"/>
        </w:r>
      </w:hyperlink>
    </w:p>
    <w:p w14:paraId="7EBC840F" w14:textId="244113D1"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34" w:history="1">
        <w:r w:rsidR="00C176FE" w:rsidRPr="001A7B10">
          <w:rPr>
            <w:rStyle w:val="Hipercze"/>
            <w:noProof/>
          </w:rPr>
          <w:t>14.</w:t>
        </w:r>
        <w:r w:rsidR="00C176FE">
          <w:rPr>
            <w:rFonts w:asciiTheme="minorHAnsi" w:eastAsiaTheme="minorEastAsia" w:hAnsiTheme="minorHAnsi" w:cstheme="minorBidi"/>
            <w:noProof/>
            <w:sz w:val="22"/>
            <w:szCs w:val="22"/>
          </w:rPr>
          <w:tab/>
        </w:r>
        <w:r w:rsidR="00C176FE" w:rsidRPr="001A7B10">
          <w:rPr>
            <w:rStyle w:val="Hipercze"/>
            <w:noProof/>
          </w:rPr>
          <w:t>Unieważnienie postępowania</w:t>
        </w:r>
        <w:r w:rsidR="00C176FE">
          <w:rPr>
            <w:noProof/>
            <w:webHidden/>
          </w:rPr>
          <w:tab/>
        </w:r>
        <w:r w:rsidR="00C176FE">
          <w:rPr>
            <w:noProof/>
            <w:webHidden/>
          </w:rPr>
          <w:fldChar w:fldCharType="begin"/>
        </w:r>
        <w:r w:rsidR="00C176FE">
          <w:rPr>
            <w:noProof/>
            <w:webHidden/>
          </w:rPr>
          <w:instrText xml:space="preserve"> PAGEREF _Toc110860534 \h </w:instrText>
        </w:r>
        <w:r w:rsidR="00C176FE">
          <w:rPr>
            <w:noProof/>
            <w:webHidden/>
          </w:rPr>
        </w:r>
        <w:r w:rsidR="00C176FE">
          <w:rPr>
            <w:noProof/>
            <w:webHidden/>
          </w:rPr>
          <w:fldChar w:fldCharType="separate"/>
        </w:r>
        <w:r>
          <w:rPr>
            <w:noProof/>
            <w:webHidden/>
          </w:rPr>
          <w:t>9</w:t>
        </w:r>
        <w:r w:rsidR="00C176FE">
          <w:rPr>
            <w:noProof/>
            <w:webHidden/>
          </w:rPr>
          <w:fldChar w:fldCharType="end"/>
        </w:r>
      </w:hyperlink>
    </w:p>
    <w:p w14:paraId="21233ED1" w14:textId="31EE5D7B"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35" w:history="1">
        <w:r w:rsidR="00C176FE" w:rsidRPr="001A7B10">
          <w:rPr>
            <w:rStyle w:val="Hipercze"/>
            <w:noProof/>
          </w:rPr>
          <w:t>15.</w:t>
        </w:r>
        <w:r w:rsidR="00C176FE">
          <w:rPr>
            <w:rFonts w:asciiTheme="minorHAnsi" w:eastAsiaTheme="minorEastAsia" w:hAnsiTheme="minorHAnsi" w:cstheme="minorBidi"/>
            <w:noProof/>
            <w:sz w:val="22"/>
            <w:szCs w:val="22"/>
          </w:rPr>
          <w:tab/>
        </w:r>
        <w:r w:rsidR="00C176FE" w:rsidRPr="001A7B10">
          <w:rPr>
            <w:rStyle w:val="Hipercze"/>
            <w:noProof/>
          </w:rPr>
          <w:t>Pouczenie o środkach ochrony prawnej</w:t>
        </w:r>
        <w:r w:rsidR="00C176FE">
          <w:rPr>
            <w:noProof/>
            <w:webHidden/>
          </w:rPr>
          <w:tab/>
        </w:r>
        <w:r w:rsidR="00C176FE">
          <w:rPr>
            <w:noProof/>
            <w:webHidden/>
          </w:rPr>
          <w:fldChar w:fldCharType="begin"/>
        </w:r>
        <w:r w:rsidR="00C176FE">
          <w:rPr>
            <w:noProof/>
            <w:webHidden/>
          </w:rPr>
          <w:instrText xml:space="preserve"> PAGEREF _Toc110860535 \h </w:instrText>
        </w:r>
        <w:r w:rsidR="00C176FE">
          <w:rPr>
            <w:noProof/>
            <w:webHidden/>
          </w:rPr>
        </w:r>
        <w:r w:rsidR="00C176FE">
          <w:rPr>
            <w:noProof/>
            <w:webHidden/>
          </w:rPr>
          <w:fldChar w:fldCharType="separate"/>
        </w:r>
        <w:r>
          <w:rPr>
            <w:noProof/>
            <w:webHidden/>
          </w:rPr>
          <w:t>10</w:t>
        </w:r>
        <w:r w:rsidR="00C176FE">
          <w:rPr>
            <w:noProof/>
            <w:webHidden/>
          </w:rPr>
          <w:fldChar w:fldCharType="end"/>
        </w:r>
      </w:hyperlink>
    </w:p>
    <w:p w14:paraId="602DAC12" w14:textId="280A40E0"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36" w:history="1">
        <w:r w:rsidR="00C176FE" w:rsidRPr="001A7B10">
          <w:rPr>
            <w:rStyle w:val="Hipercze"/>
            <w:noProof/>
          </w:rPr>
          <w:t>16.</w:t>
        </w:r>
        <w:r w:rsidR="00C176FE">
          <w:rPr>
            <w:rFonts w:asciiTheme="minorHAnsi" w:eastAsiaTheme="minorEastAsia" w:hAnsiTheme="minorHAnsi" w:cstheme="minorBidi"/>
            <w:noProof/>
            <w:sz w:val="22"/>
            <w:szCs w:val="22"/>
          </w:rPr>
          <w:tab/>
        </w:r>
        <w:r w:rsidR="00C176FE" w:rsidRPr="001A7B10">
          <w:rPr>
            <w:rStyle w:val="Hipercze"/>
            <w:noProof/>
          </w:rPr>
          <w:t>Ochrona danych osobowych zebranych przez zamawiającego w toku postępowania</w:t>
        </w:r>
        <w:r w:rsidR="00C176FE">
          <w:rPr>
            <w:noProof/>
            <w:webHidden/>
          </w:rPr>
          <w:tab/>
        </w:r>
        <w:r w:rsidR="00C176FE">
          <w:rPr>
            <w:noProof/>
            <w:webHidden/>
          </w:rPr>
          <w:fldChar w:fldCharType="begin"/>
        </w:r>
        <w:r w:rsidR="00C176FE">
          <w:rPr>
            <w:noProof/>
            <w:webHidden/>
          </w:rPr>
          <w:instrText xml:space="preserve"> PAGEREF _Toc110860536 \h </w:instrText>
        </w:r>
        <w:r w:rsidR="00C176FE">
          <w:rPr>
            <w:noProof/>
            <w:webHidden/>
          </w:rPr>
        </w:r>
        <w:r w:rsidR="00C176FE">
          <w:rPr>
            <w:noProof/>
            <w:webHidden/>
          </w:rPr>
          <w:fldChar w:fldCharType="separate"/>
        </w:r>
        <w:r>
          <w:rPr>
            <w:noProof/>
            <w:webHidden/>
          </w:rPr>
          <w:t>11</w:t>
        </w:r>
        <w:r w:rsidR="00C176FE">
          <w:rPr>
            <w:noProof/>
            <w:webHidden/>
          </w:rPr>
          <w:fldChar w:fldCharType="end"/>
        </w:r>
      </w:hyperlink>
    </w:p>
    <w:p w14:paraId="532F07B4" w14:textId="1EFAFBD9" w:rsidR="00C176FE" w:rsidRDefault="00203FC3">
      <w:pPr>
        <w:pStyle w:val="Spistreci2"/>
        <w:rPr>
          <w:rFonts w:asciiTheme="minorHAnsi" w:eastAsiaTheme="minorEastAsia" w:hAnsiTheme="minorHAnsi" w:cstheme="minorBidi"/>
          <w:b w:val="0"/>
          <w:bCs w:val="0"/>
          <w:noProof/>
          <w:sz w:val="22"/>
        </w:rPr>
      </w:pPr>
      <w:hyperlink w:anchor="_Toc110860537" w:history="1">
        <w:r w:rsidR="00C176FE" w:rsidRPr="001A7B10">
          <w:rPr>
            <w:rStyle w:val="Hipercze"/>
            <w:noProof/>
          </w:rPr>
          <w:t>Rozdział II - Wymagania stawiane wykonawcy</w:t>
        </w:r>
        <w:r w:rsidR="00C176FE">
          <w:rPr>
            <w:noProof/>
            <w:webHidden/>
          </w:rPr>
          <w:tab/>
        </w:r>
        <w:r w:rsidR="00C176FE">
          <w:rPr>
            <w:noProof/>
            <w:webHidden/>
          </w:rPr>
          <w:fldChar w:fldCharType="begin"/>
        </w:r>
        <w:r w:rsidR="00C176FE">
          <w:rPr>
            <w:noProof/>
            <w:webHidden/>
          </w:rPr>
          <w:instrText xml:space="preserve"> PAGEREF _Toc110860537 \h </w:instrText>
        </w:r>
        <w:r w:rsidR="00C176FE">
          <w:rPr>
            <w:noProof/>
            <w:webHidden/>
          </w:rPr>
        </w:r>
        <w:r w:rsidR="00C176FE">
          <w:rPr>
            <w:noProof/>
            <w:webHidden/>
          </w:rPr>
          <w:fldChar w:fldCharType="separate"/>
        </w:r>
        <w:r>
          <w:rPr>
            <w:noProof/>
            <w:webHidden/>
          </w:rPr>
          <w:t>14</w:t>
        </w:r>
        <w:r w:rsidR="00C176FE">
          <w:rPr>
            <w:noProof/>
            <w:webHidden/>
          </w:rPr>
          <w:fldChar w:fldCharType="end"/>
        </w:r>
      </w:hyperlink>
    </w:p>
    <w:p w14:paraId="4E476413" w14:textId="13E396FF"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38"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Przedmiot zamówienia</w:t>
        </w:r>
        <w:r w:rsidR="00C176FE">
          <w:rPr>
            <w:noProof/>
            <w:webHidden/>
          </w:rPr>
          <w:tab/>
        </w:r>
        <w:r w:rsidR="00C176FE">
          <w:rPr>
            <w:noProof/>
            <w:webHidden/>
          </w:rPr>
          <w:fldChar w:fldCharType="begin"/>
        </w:r>
        <w:r w:rsidR="00C176FE">
          <w:rPr>
            <w:noProof/>
            <w:webHidden/>
          </w:rPr>
          <w:instrText xml:space="preserve"> PAGEREF _Toc110860538 \h </w:instrText>
        </w:r>
        <w:r w:rsidR="00C176FE">
          <w:rPr>
            <w:noProof/>
            <w:webHidden/>
          </w:rPr>
        </w:r>
        <w:r w:rsidR="00C176FE">
          <w:rPr>
            <w:noProof/>
            <w:webHidden/>
          </w:rPr>
          <w:fldChar w:fldCharType="separate"/>
        </w:r>
        <w:r>
          <w:rPr>
            <w:noProof/>
            <w:webHidden/>
          </w:rPr>
          <w:t>14</w:t>
        </w:r>
        <w:r w:rsidR="00C176FE">
          <w:rPr>
            <w:noProof/>
            <w:webHidden/>
          </w:rPr>
          <w:fldChar w:fldCharType="end"/>
        </w:r>
      </w:hyperlink>
    </w:p>
    <w:p w14:paraId="23D70505" w14:textId="18B53278"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39"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Rozwiązania równoważne</w:t>
        </w:r>
        <w:r w:rsidR="00C176FE">
          <w:rPr>
            <w:noProof/>
            <w:webHidden/>
          </w:rPr>
          <w:tab/>
        </w:r>
        <w:r w:rsidR="00C176FE">
          <w:rPr>
            <w:noProof/>
            <w:webHidden/>
          </w:rPr>
          <w:fldChar w:fldCharType="begin"/>
        </w:r>
        <w:r w:rsidR="00C176FE">
          <w:rPr>
            <w:noProof/>
            <w:webHidden/>
          </w:rPr>
          <w:instrText xml:space="preserve"> PAGEREF _Toc110860539 \h </w:instrText>
        </w:r>
        <w:r w:rsidR="00C176FE">
          <w:rPr>
            <w:noProof/>
            <w:webHidden/>
          </w:rPr>
        </w:r>
        <w:r w:rsidR="00C176FE">
          <w:rPr>
            <w:noProof/>
            <w:webHidden/>
          </w:rPr>
          <w:fldChar w:fldCharType="separate"/>
        </w:r>
        <w:r>
          <w:rPr>
            <w:noProof/>
            <w:webHidden/>
          </w:rPr>
          <w:t>16</w:t>
        </w:r>
        <w:r w:rsidR="00C176FE">
          <w:rPr>
            <w:noProof/>
            <w:webHidden/>
          </w:rPr>
          <w:fldChar w:fldCharType="end"/>
        </w:r>
      </w:hyperlink>
    </w:p>
    <w:p w14:paraId="0AE85BAC" w14:textId="7E884BC2"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40"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Wymagania w zakresie zatrudniania przez wykonawcę lub podwykonawcę osób na podstawie stosunku pracy</w:t>
        </w:r>
        <w:r w:rsidR="00C176FE">
          <w:rPr>
            <w:noProof/>
            <w:webHidden/>
          </w:rPr>
          <w:tab/>
        </w:r>
        <w:r w:rsidR="00C176FE">
          <w:rPr>
            <w:noProof/>
            <w:webHidden/>
          </w:rPr>
          <w:fldChar w:fldCharType="begin"/>
        </w:r>
        <w:r w:rsidR="00C176FE">
          <w:rPr>
            <w:noProof/>
            <w:webHidden/>
          </w:rPr>
          <w:instrText xml:space="preserve"> PAGEREF _Toc110860540 \h </w:instrText>
        </w:r>
        <w:r w:rsidR="00C176FE">
          <w:rPr>
            <w:noProof/>
            <w:webHidden/>
          </w:rPr>
        </w:r>
        <w:r w:rsidR="00C176FE">
          <w:rPr>
            <w:noProof/>
            <w:webHidden/>
          </w:rPr>
          <w:fldChar w:fldCharType="separate"/>
        </w:r>
        <w:r>
          <w:rPr>
            <w:noProof/>
            <w:webHidden/>
          </w:rPr>
          <w:t>19</w:t>
        </w:r>
        <w:r w:rsidR="00C176FE">
          <w:rPr>
            <w:noProof/>
            <w:webHidden/>
          </w:rPr>
          <w:fldChar w:fldCharType="end"/>
        </w:r>
      </w:hyperlink>
    </w:p>
    <w:p w14:paraId="0F119A92" w14:textId="2474DDDC"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41"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Wymagania w zakresie zatrudnienia osób, o których mowa w art. 96 ust. 2 pkt 2 ustawy Pzp</w:t>
        </w:r>
        <w:r w:rsidR="00C176FE">
          <w:rPr>
            <w:noProof/>
            <w:webHidden/>
          </w:rPr>
          <w:tab/>
        </w:r>
        <w:r w:rsidR="00C176FE">
          <w:rPr>
            <w:noProof/>
            <w:webHidden/>
          </w:rPr>
          <w:fldChar w:fldCharType="begin"/>
        </w:r>
        <w:r w:rsidR="00C176FE">
          <w:rPr>
            <w:noProof/>
            <w:webHidden/>
          </w:rPr>
          <w:instrText xml:space="preserve"> PAGEREF _Toc110860541 \h </w:instrText>
        </w:r>
        <w:r w:rsidR="00C176FE">
          <w:rPr>
            <w:noProof/>
            <w:webHidden/>
          </w:rPr>
        </w:r>
        <w:r w:rsidR="00C176FE">
          <w:rPr>
            <w:noProof/>
            <w:webHidden/>
          </w:rPr>
          <w:fldChar w:fldCharType="separate"/>
        </w:r>
        <w:r>
          <w:rPr>
            <w:noProof/>
            <w:webHidden/>
          </w:rPr>
          <w:t>19</w:t>
        </w:r>
        <w:r w:rsidR="00C176FE">
          <w:rPr>
            <w:noProof/>
            <w:webHidden/>
          </w:rPr>
          <w:fldChar w:fldCharType="end"/>
        </w:r>
      </w:hyperlink>
    </w:p>
    <w:p w14:paraId="316398A6" w14:textId="0C4D5B3D"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42"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Informacja o przedmiotowych środkach dowodowych</w:t>
        </w:r>
        <w:r w:rsidR="00C176FE">
          <w:rPr>
            <w:noProof/>
            <w:webHidden/>
          </w:rPr>
          <w:tab/>
        </w:r>
        <w:r w:rsidR="00C176FE">
          <w:rPr>
            <w:noProof/>
            <w:webHidden/>
          </w:rPr>
          <w:fldChar w:fldCharType="begin"/>
        </w:r>
        <w:r w:rsidR="00C176FE">
          <w:rPr>
            <w:noProof/>
            <w:webHidden/>
          </w:rPr>
          <w:instrText xml:space="preserve"> PAGEREF _Toc110860542 \h </w:instrText>
        </w:r>
        <w:r w:rsidR="00C176FE">
          <w:rPr>
            <w:noProof/>
            <w:webHidden/>
          </w:rPr>
        </w:r>
        <w:r w:rsidR="00C176FE">
          <w:rPr>
            <w:noProof/>
            <w:webHidden/>
          </w:rPr>
          <w:fldChar w:fldCharType="separate"/>
        </w:r>
        <w:r>
          <w:rPr>
            <w:noProof/>
            <w:webHidden/>
          </w:rPr>
          <w:t>19</w:t>
        </w:r>
        <w:r w:rsidR="00C176FE">
          <w:rPr>
            <w:noProof/>
            <w:webHidden/>
          </w:rPr>
          <w:fldChar w:fldCharType="end"/>
        </w:r>
      </w:hyperlink>
    </w:p>
    <w:p w14:paraId="54E3E854" w14:textId="5A6B2711"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43"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Termin wykonania zamówienia</w:t>
        </w:r>
        <w:r w:rsidR="00C176FE">
          <w:rPr>
            <w:noProof/>
            <w:webHidden/>
          </w:rPr>
          <w:tab/>
        </w:r>
        <w:r w:rsidR="00C176FE">
          <w:rPr>
            <w:noProof/>
            <w:webHidden/>
          </w:rPr>
          <w:fldChar w:fldCharType="begin"/>
        </w:r>
        <w:r w:rsidR="00C176FE">
          <w:rPr>
            <w:noProof/>
            <w:webHidden/>
          </w:rPr>
          <w:instrText xml:space="preserve"> PAGEREF _Toc110860543 \h </w:instrText>
        </w:r>
        <w:r w:rsidR="00C176FE">
          <w:rPr>
            <w:noProof/>
            <w:webHidden/>
          </w:rPr>
        </w:r>
        <w:r w:rsidR="00C176FE">
          <w:rPr>
            <w:noProof/>
            <w:webHidden/>
          </w:rPr>
          <w:fldChar w:fldCharType="separate"/>
        </w:r>
        <w:r>
          <w:rPr>
            <w:noProof/>
            <w:webHidden/>
          </w:rPr>
          <w:t>20</w:t>
        </w:r>
        <w:r w:rsidR="00C176FE">
          <w:rPr>
            <w:noProof/>
            <w:webHidden/>
          </w:rPr>
          <w:fldChar w:fldCharType="end"/>
        </w:r>
      </w:hyperlink>
    </w:p>
    <w:p w14:paraId="4654B80E" w14:textId="6C992DE8"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44"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Informacja o warunkach udziału w postępowaniu o udzielenie zamówienia</w:t>
        </w:r>
        <w:r w:rsidR="00C176FE">
          <w:rPr>
            <w:noProof/>
            <w:webHidden/>
          </w:rPr>
          <w:tab/>
        </w:r>
        <w:r w:rsidR="00C176FE">
          <w:rPr>
            <w:noProof/>
            <w:webHidden/>
          </w:rPr>
          <w:fldChar w:fldCharType="begin"/>
        </w:r>
        <w:r w:rsidR="00C176FE">
          <w:rPr>
            <w:noProof/>
            <w:webHidden/>
          </w:rPr>
          <w:instrText xml:space="preserve"> PAGEREF _Toc110860544 \h </w:instrText>
        </w:r>
        <w:r w:rsidR="00C176FE">
          <w:rPr>
            <w:noProof/>
            <w:webHidden/>
          </w:rPr>
        </w:r>
        <w:r w:rsidR="00C176FE">
          <w:rPr>
            <w:noProof/>
            <w:webHidden/>
          </w:rPr>
          <w:fldChar w:fldCharType="separate"/>
        </w:r>
        <w:r>
          <w:rPr>
            <w:noProof/>
            <w:webHidden/>
          </w:rPr>
          <w:t>20</w:t>
        </w:r>
        <w:r w:rsidR="00C176FE">
          <w:rPr>
            <w:noProof/>
            <w:webHidden/>
          </w:rPr>
          <w:fldChar w:fldCharType="end"/>
        </w:r>
      </w:hyperlink>
    </w:p>
    <w:p w14:paraId="3B25CD40" w14:textId="7D31F0B2"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45"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Podstawy wykluczenia</w:t>
        </w:r>
        <w:r w:rsidR="00C176FE">
          <w:rPr>
            <w:noProof/>
            <w:webHidden/>
          </w:rPr>
          <w:tab/>
        </w:r>
        <w:r w:rsidR="00C176FE">
          <w:rPr>
            <w:noProof/>
            <w:webHidden/>
          </w:rPr>
          <w:fldChar w:fldCharType="begin"/>
        </w:r>
        <w:r w:rsidR="00C176FE">
          <w:rPr>
            <w:noProof/>
            <w:webHidden/>
          </w:rPr>
          <w:instrText xml:space="preserve"> PAGEREF _Toc110860545 \h </w:instrText>
        </w:r>
        <w:r w:rsidR="00C176FE">
          <w:rPr>
            <w:noProof/>
            <w:webHidden/>
          </w:rPr>
        </w:r>
        <w:r w:rsidR="00C176FE">
          <w:rPr>
            <w:noProof/>
            <w:webHidden/>
          </w:rPr>
          <w:fldChar w:fldCharType="separate"/>
        </w:r>
        <w:r>
          <w:rPr>
            <w:noProof/>
            <w:webHidden/>
          </w:rPr>
          <w:t>21</w:t>
        </w:r>
        <w:r w:rsidR="00C176FE">
          <w:rPr>
            <w:noProof/>
            <w:webHidden/>
          </w:rPr>
          <w:fldChar w:fldCharType="end"/>
        </w:r>
      </w:hyperlink>
    </w:p>
    <w:p w14:paraId="343FD3C3" w14:textId="12F5CB78"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46"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Wykaz podmiotowych środków dowodowych</w:t>
        </w:r>
        <w:r w:rsidR="00C176FE">
          <w:rPr>
            <w:noProof/>
            <w:webHidden/>
          </w:rPr>
          <w:tab/>
        </w:r>
        <w:r w:rsidR="00C176FE">
          <w:rPr>
            <w:noProof/>
            <w:webHidden/>
          </w:rPr>
          <w:fldChar w:fldCharType="begin"/>
        </w:r>
        <w:r w:rsidR="00C176FE">
          <w:rPr>
            <w:noProof/>
            <w:webHidden/>
          </w:rPr>
          <w:instrText xml:space="preserve"> PAGEREF _Toc110860546 \h </w:instrText>
        </w:r>
        <w:r w:rsidR="00C176FE">
          <w:rPr>
            <w:noProof/>
            <w:webHidden/>
          </w:rPr>
        </w:r>
        <w:r w:rsidR="00C176FE">
          <w:rPr>
            <w:noProof/>
            <w:webHidden/>
          </w:rPr>
          <w:fldChar w:fldCharType="separate"/>
        </w:r>
        <w:r>
          <w:rPr>
            <w:noProof/>
            <w:webHidden/>
          </w:rPr>
          <w:t>23</w:t>
        </w:r>
        <w:r w:rsidR="00C176FE">
          <w:rPr>
            <w:noProof/>
            <w:webHidden/>
          </w:rPr>
          <w:fldChar w:fldCharType="end"/>
        </w:r>
      </w:hyperlink>
    </w:p>
    <w:p w14:paraId="0FABAC92" w14:textId="54605F4F"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47"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Wymagania dotyczące wadium</w:t>
        </w:r>
        <w:r w:rsidR="00C176FE">
          <w:rPr>
            <w:noProof/>
            <w:webHidden/>
          </w:rPr>
          <w:tab/>
        </w:r>
        <w:r w:rsidR="00C176FE">
          <w:rPr>
            <w:noProof/>
            <w:webHidden/>
          </w:rPr>
          <w:fldChar w:fldCharType="begin"/>
        </w:r>
        <w:r w:rsidR="00C176FE">
          <w:rPr>
            <w:noProof/>
            <w:webHidden/>
          </w:rPr>
          <w:instrText xml:space="preserve"> PAGEREF _Toc110860547 \h </w:instrText>
        </w:r>
        <w:r w:rsidR="00C176FE">
          <w:rPr>
            <w:noProof/>
            <w:webHidden/>
          </w:rPr>
        </w:r>
        <w:r w:rsidR="00C176FE">
          <w:rPr>
            <w:noProof/>
            <w:webHidden/>
          </w:rPr>
          <w:fldChar w:fldCharType="separate"/>
        </w:r>
        <w:r>
          <w:rPr>
            <w:noProof/>
            <w:webHidden/>
          </w:rPr>
          <w:t>31</w:t>
        </w:r>
        <w:r w:rsidR="00C176FE">
          <w:rPr>
            <w:noProof/>
            <w:webHidden/>
          </w:rPr>
          <w:fldChar w:fldCharType="end"/>
        </w:r>
      </w:hyperlink>
    </w:p>
    <w:p w14:paraId="48081084" w14:textId="67C15BDE"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48"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Sposób przygotowania ofert</w:t>
        </w:r>
        <w:r w:rsidR="00C176FE">
          <w:rPr>
            <w:noProof/>
            <w:webHidden/>
          </w:rPr>
          <w:tab/>
        </w:r>
        <w:r w:rsidR="00C176FE">
          <w:rPr>
            <w:noProof/>
            <w:webHidden/>
          </w:rPr>
          <w:fldChar w:fldCharType="begin"/>
        </w:r>
        <w:r w:rsidR="00C176FE">
          <w:rPr>
            <w:noProof/>
            <w:webHidden/>
          </w:rPr>
          <w:instrText xml:space="preserve"> PAGEREF _Toc110860548 \h </w:instrText>
        </w:r>
        <w:r w:rsidR="00C176FE">
          <w:rPr>
            <w:noProof/>
            <w:webHidden/>
          </w:rPr>
        </w:r>
        <w:r w:rsidR="00C176FE">
          <w:rPr>
            <w:noProof/>
            <w:webHidden/>
          </w:rPr>
          <w:fldChar w:fldCharType="separate"/>
        </w:r>
        <w:r>
          <w:rPr>
            <w:noProof/>
            <w:webHidden/>
          </w:rPr>
          <w:t>31</w:t>
        </w:r>
        <w:r w:rsidR="00C176FE">
          <w:rPr>
            <w:noProof/>
            <w:webHidden/>
          </w:rPr>
          <w:fldChar w:fldCharType="end"/>
        </w:r>
      </w:hyperlink>
    </w:p>
    <w:p w14:paraId="786E699F" w14:textId="7131109C" w:rsidR="00C176FE" w:rsidRDefault="00203FC3">
      <w:pPr>
        <w:pStyle w:val="Spistreci3"/>
        <w:tabs>
          <w:tab w:val="left" w:pos="1100"/>
          <w:tab w:val="right" w:pos="9396"/>
        </w:tabs>
        <w:rPr>
          <w:rFonts w:asciiTheme="minorHAnsi" w:eastAsiaTheme="minorEastAsia" w:hAnsiTheme="minorHAnsi" w:cstheme="minorBidi"/>
          <w:noProof/>
          <w:sz w:val="22"/>
          <w:szCs w:val="22"/>
        </w:rPr>
      </w:pPr>
      <w:hyperlink w:anchor="_Toc110860549"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Opis sposobu obliczenia ceny</w:t>
        </w:r>
        <w:r w:rsidR="00C176FE">
          <w:rPr>
            <w:noProof/>
            <w:webHidden/>
          </w:rPr>
          <w:tab/>
        </w:r>
        <w:r w:rsidR="00C176FE">
          <w:rPr>
            <w:noProof/>
            <w:webHidden/>
          </w:rPr>
          <w:fldChar w:fldCharType="begin"/>
        </w:r>
        <w:r w:rsidR="00C176FE">
          <w:rPr>
            <w:noProof/>
            <w:webHidden/>
          </w:rPr>
          <w:instrText xml:space="preserve"> PAGEREF _Toc110860549 \h </w:instrText>
        </w:r>
        <w:r w:rsidR="00C176FE">
          <w:rPr>
            <w:noProof/>
            <w:webHidden/>
          </w:rPr>
        </w:r>
        <w:r w:rsidR="00C176FE">
          <w:rPr>
            <w:noProof/>
            <w:webHidden/>
          </w:rPr>
          <w:fldChar w:fldCharType="separate"/>
        </w:r>
        <w:r>
          <w:rPr>
            <w:noProof/>
            <w:webHidden/>
          </w:rPr>
          <w:t>33</w:t>
        </w:r>
        <w:r w:rsidR="00C176FE">
          <w:rPr>
            <w:noProof/>
            <w:webHidden/>
          </w:rPr>
          <w:fldChar w:fldCharType="end"/>
        </w:r>
      </w:hyperlink>
    </w:p>
    <w:p w14:paraId="3ED6F884" w14:textId="66E0C8C6" w:rsidR="00C176FE" w:rsidRDefault="00203FC3">
      <w:pPr>
        <w:pStyle w:val="Spistreci2"/>
        <w:rPr>
          <w:rFonts w:asciiTheme="minorHAnsi" w:eastAsiaTheme="minorEastAsia" w:hAnsiTheme="minorHAnsi" w:cstheme="minorBidi"/>
          <w:b w:val="0"/>
          <w:bCs w:val="0"/>
          <w:noProof/>
          <w:sz w:val="22"/>
        </w:rPr>
      </w:pPr>
      <w:hyperlink w:anchor="_Toc110860550" w:history="1">
        <w:r w:rsidR="00C176FE" w:rsidRPr="001A7B10">
          <w:rPr>
            <w:rStyle w:val="Hipercze"/>
            <w:noProof/>
          </w:rPr>
          <w:t>Rozdział III – Informacje o przebiegu postępowania</w:t>
        </w:r>
        <w:r w:rsidR="00C176FE">
          <w:rPr>
            <w:noProof/>
            <w:webHidden/>
          </w:rPr>
          <w:tab/>
        </w:r>
        <w:r w:rsidR="00C176FE">
          <w:rPr>
            <w:noProof/>
            <w:webHidden/>
          </w:rPr>
          <w:fldChar w:fldCharType="begin"/>
        </w:r>
        <w:r w:rsidR="00C176FE">
          <w:rPr>
            <w:noProof/>
            <w:webHidden/>
          </w:rPr>
          <w:instrText xml:space="preserve"> PAGEREF _Toc110860550 \h </w:instrText>
        </w:r>
        <w:r w:rsidR="00C176FE">
          <w:rPr>
            <w:noProof/>
            <w:webHidden/>
          </w:rPr>
        </w:r>
        <w:r w:rsidR="00C176FE">
          <w:rPr>
            <w:noProof/>
            <w:webHidden/>
          </w:rPr>
          <w:fldChar w:fldCharType="separate"/>
        </w:r>
        <w:r>
          <w:rPr>
            <w:noProof/>
            <w:webHidden/>
          </w:rPr>
          <w:t>36</w:t>
        </w:r>
        <w:r w:rsidR="00C176FE">
          <w:rPr>
            <w:noProof/>
            <w:webHidden/>
          </w:rPr>
          <w:fldChar w:fldCharType="end"/>
        </w:r>
      </w:hyperlink>
    </w:p>
    <w:p w14:paraId="5808AE41" w14:textId="3ECFC117"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Sposób porozumiewania się zamawiającego z wykonawcami</w:t>
        </w:r>
        <w:r w:rsidR="00C176FE">
          <w:rPr>
            <w:noProof/>
            <w:webHidden/>
          </w:rPr>
          <w:tab/>
        </w:r>
        <w:r w:rsidR="00C176FE">
          <w:rPr>
            <w:noProof/>
            <w:webHidden/>
          </w:rPr>
          <w:fldChar w:fldCharType="begin"/>
        </w:r>
        <w:r w:rsidR="00C176FE">
          <w:rPr>
            <w:noProof/>
            <w:webHidden/>
          </w:rPr>
          <w:instrText xml:space="preserve"> PAGEREF _Toc110860551 \h </w:instrText>
        </w:r>
        <w:r w:rsidR="00C176FE">
          <w:rPr>
            <w:noProof/>
            <w:webHidden/>
          </w:rPr>
        </w:r>
        <w:r w:rsidR="00C176FE">
          <w:rPr>
            <w:noProof/>
            <w:webHidden/>
          </w:rPr>
          <w:fldChar w:fldCharType="separate"/>
        </w:r>
        <w:r>
          <w:rPr>
            <w:noProof/>
            <w:webHidden/>
          </w:rPr>
          <w:t>36</w:t>
        </w:r>
        <w:r w:rsidR="00C176FE">
          <w:rPr>
            <w:noProof/>
            <w:webHidden/>
          </w:rPr>
          <w:fldChar w:fldCharType="end"/>
        </w:r>
      </w:hyperlink>
    </w:p>
    <w:p w14:paraId="6011C655" w14:textId="0D3F70B3"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Sposób oraz termin składania ofert</w:t>
        </w:r>
        <w:r w:rsidR="00C176FE">
          <w:rPr>
            <w:noProof/>
            <w:webHidden/>
          </w:rPr>
          <w:tab/>
        </w:r>
        <w:r w:rsidR="00C176FE">
          <w:rPr>
            <w:noProof/>
            <w:webHidden/>
          </w:rPr>
          <w:fldChar w:fldCharType="begin"/>
        </w:r>
        <w:r w:rsidR="00C176FE">
          <w:rPr>
            <w:noProof/>
            <w:webHidden/>
          </w:rPr>
          <w:instrText xml:space="preserve"> PAGEREF _Toc110860552 \h </w:instrText>
        </w:r>
        <w:r w:rsidR="00C176FE">
          <w:rPr>
            <w:noProof/>
            <w:webHidden/>
          </w:rPr>
        </w:r>
        <w:r w:rsidR="00C176FE">
          <w:rPr>
            <w:noProof/>
            <w:webHidden/>
          </w:rPr>
          <w:fldChar w:fldCharType="separate"/>
        </w:r>
        <w:r>
          <w:rPr>
            <w:noProof/>
            <w:webHidden/>
          </w:rPr>
          <w:t>38</w:t>
        </w:r>
        <w:r w:rsidR="00C176FE">
          <w:rPr>
            <w:noProof/>
            <w:webHidden/>
          </w:rPr>
          <w:fldChar w:fldCharType="end"/>
        </w:r>
      </w:hyperlink>
    </w:p>
    <w:p w14:paraId="24F2991A" w14:textId="26096011"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Termin otwarcia ofert</w:t>
        </w:r>
        <w:r w:rsidR="00C176FE">
          <w:rPr>
            <w:noProof/>
            <w:webHidden/>
          </w:rPr>
          <w:tab/>
        </w:r>
        <w:r w:rsidR="00C176FE">
          <w:rPr>
            <w:noProof/>
            <w:webHidden/>
          </w:rPr>
          <w:fldChar w:fldCharType="begin"/>
        </w:r>
        <w:r w:rsidR="00C176FE">
          <w:rPr>
            <w:noProof/>
            <w:webHidden/>
          </w:rPr>
          <w:instrText xml:space="preserve"> PAGEREF _Toc110860553 \h </w:instrText>
        </w:r>
        <w:r w:rsidR="00C176FE">
          <w:rPr>
            <w:noProof/>
            <w:webHidden/>
          </w:rPr>
        </w:r>
        <w:r w:rsidR="00C176FE">
          <w:rPr>
            <w:noProof/>
            <w:webHidden/>
          </w:rPr>
          <w:fldChar w:fldCharType="separate"/>
        </w:r>
        <w:r>
          <w:rPr>
            <w:noProof/>
            <w:webHidden/>
          </w:rPr>
          <w:t>40</w:t>
        </w:r>
        <w:r w:rsidR="00C176FE">
          <w:rPr>
            <w:noProof/>
            <w:webHidden/>
          </w:rPr>
          <w:fldChar w:fldCharType="end"/>
        </w:r>
      </w:hyperlink>
    </w:p>
    <w:p w14:paraId="09E83558" w14:textId="20456D4D"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Termin związania ofertą</w:t>
        </w:r>
        <w:r w:rsidR="00C176FE">
          <w:rPr>
            <w:noProof/>
            <w:webHidden/>
          </w:rPr>
          <w:tab/>
        </w:r>
        <w:r w:rsidR="00C176FE">
          <w:rPr>
            <w:noProof/>
            <w:webHidden/>
          </w:rPr>
          <w:fldChar w:fldCharType="begin"/>
        </w:r>
        <w:r w:rsidR="00C176FE">
          <w:rPr>
            <w:noProof/>
            <w:webHidden/>
          </w:rPr>
          <w:instrText xml:space="preserve"> PAGEREF _Toc110860554 \h </w:instrText>
        </w:r>
        <w:r w:rsidR="00C176FE">
          <w:rPr>
            <w:noProof/>
            <w:webHidden/>
          </w:rPr>
        </w:r>
        <w:r w:rsidR="00C176FE">
          <w:rPr>
            <w:noProof/>
            <w:webHidden/>
          </w:rPr>
          <w:fldChar w:fldCharType="separate"/>
        </w:r>
        <w:r>
          <w:rPr>
            <w:noProof/>
            <w:webHidden/>
          </w:rPr>
          <w:t>40</w:t>
        </w:r>
        <w:r w:rsidR="00C176FE">
          <w:rPr>
            <w:noProof/>
            <w:webHidden/>
          </w:rPr>
          <w:fldChar w:fldCharType="end"/>
        </w:r>
      </w:hyperlink>
    </w:p>
    <w:p w14:paraId="2C531B9B" w14:textId="7B3FDA0B"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Opis kryteriów oceny ofert wraz z podaniem wag tych kryteriów i sposobu oceny ofert</w:t>
        </w:r>
        <w:r w:rsidR="00C176FE">
          <w:rPr>
            <w:noProof/>
            <w:webHidden/>
          </w:rPr>
          <w:tab/>
        </w:r>
        <w:r w:rsidR="00C176FE">
          <w:rPr>
            <w:noProof/>
            <w:webHidden/>
          </w:rPr>
          <w:fldChar w:fldCharType="begin"/>
        </w:r>
        <w:r w:rsidR="00C176FE">
          <w:rPr>
            <w:noProof/>
            <w:webHidden/>
          </w:rPr>
          <w:instrText xml:space="preserve"> PAGEREF _Toc110860555 \h </w:instrText>
        </w:r>
        <w:r w:rsidR="00C176FE">
          <w:rPr>
            <w:noProof/>
            <w:webHidden/>
          </w:rPr>
        </w:r>
        <w:r w:rsidR="00C176FE">
          <w:rPr>
            <w:noProof/>
            <w:webHidden/>
          </w:rPr>
          <w:fldChar w:fldCharType="separate"/>
        </w:r>
        <w:r>
          <w:rPr>
            <w:noProof/>
            <w:webHidden/>
          </w:rPr>
          <w:t>40</w:t>
        </w:r>
        <w:r w:rsidR="00C176FE">
          <w:rPr>
            <w:noProof/>
            <w:webHidden/>
          </w:rPr>
          <w:fldChar w:fldCharType="end"/>
        </w:r>
      </w:hyperlink>
    </w:p>
    <w:p w14:paraId="0B56CA5A" w14:textId="2AD9F161"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Projektowane postanowienia umowy w sprawie zamówienia publicznego, które zostaną wprowadzone do umowy w sprawie zamówienia publicznego</w:t>
        </w:r>
        <w:r w:rsidR="00C176FE">
          <w:rPr>
            <w:noProof/>
            <w:webHidden/>
          </w:rPr>
          <w:tab/>
        </w:r>
        <w:r w:rsidR="00C176FE">
          <w:rPr>
            <w:noProof/>
            <w:webHidden/>
          </w:rPr>
          <w:fldChar w:fldCharType="begin"/>
        </w:r>
        <w:r w:rsidR="00C176FE">
          <w:rPr>
            <w:noProof/>
            <w:webHidden/>
          </w:rPr>
          <w:instrText xml:space="preserve"> PAGEREF _Toc110860556 \h </w:instrText>
        </w:r>
        <w:r w:rsidR="00C176FE">
          <w:rPr>
            <w:noProof/>
            <w:webHidden/>
          </w:rPr>
        </w:r>
        <w:r w:rsidR="00C176FE">
          <w:rPr>
            <w:noProof/>
            <w:webHidden/>
          </w:rPr>
          <w:fldChar w:fldCharType="separate"/>
        </w:r>
        <w:r>
          <w:rPr>
            <w:noProof/>
            <w:webHidden/>
          </w:rPr>
          <w:t>42</w:t>
        </w:r>
        <w:r w:rsidR="00C176FE">
          <w:rPr>
            <w:noProof/>
            <w:webHidden/>
          </w:rPr>
          <w:fldChar w:fldCharType="end"/>
        </w:r>
      </w:hyperlink>
    </w:p>
    <w:p w14:paraId="1B9D8549" w14:textId="5E4D319E"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Zabezpieczenie należytego wykonania umowy</w:t>
        </w:r>
        <w:r w:rsidR="00C176FE">
          <w:rPr>
            <w:noProof/>
            <w:webHidden/>
          </w:rPr>
          <w:tab/>
        </w:r>
        <w:r w:rsidR="00C176FE">
          <w:rPr>
            <w:noProof/>
            <w:webHidden/>
          </w:rPr>
          <w:fldChar w:fldCharType="begin"/>
        </w:r>
        <w:r w:rsidR="00C176FE">
          <w:rPr>
            <w:noProof/>
            <w:webHidden/>
          </w:rPr>
          <w:instrText xml:space="preserve"> PAGEREF _Toc110860557 \h </w:instrText>
        </w:r>
        <w:r w:rsidR="00C176FE">
          <w:rPr>
            <w:noProof/>
            <w:webHidden/>
          </w:rPr>
        </w:r>
        <w:r w:rsidR="00C176FE">
          <w:rPr>
            <w:noProof/>
            <w:webHidden/>
          </w:rPr>
          <w:fldChar w:fldCharType="separate"/>
        </w:r>
        <w:r>
          <w:rPr>
            <w:noProof/>
            <w:webHidden/>
          </w:rPr>
          <w:t>43</w:t>
        </w:r>
        <w:r w:rsidR="00C176FE">
          <w:rPr>
            <w:noProof/>
            <w:webHidden/>
          </w:rPr>
          <w:fldChar w:fldCharType="end"/>
        </w:r>
      </w:hyperlink>
    </w:p>
    <w:p w14:paraId="050F09E7" w14:textId="7F0A21D5" w:rsidR="00C176FE" w:rsidRDefault="00203FC3">
      <w:pPr>
        <w:pStyle w:val="Spistreci3"/>
        <w:tabs>
          <w:tab w:val="left" w:pos="880"/>
          <w:tab w:val="right" w:pos="9396"/>
        </w:tabs>
        <w:rPr>
          <w:rFonts w:asciiTheme="minorHAnsi" w:eastAsiaTheme="minorEastAsia" w:hAnsiTheme="minorHAnsi" w:cstheme="minorBidi"/>
          <w:noProof/>
          <w:sz w:val="22"/>
          <w:szCs w:val="22"/>
        </w:rPr>
      </w:pPr>
      <w:hyperlink w:anchor="_Toc11086055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Informacje o formalnościach, jakie muszą zostać dopełnione po wyborze oferty w celu zawarcia umowy w sprawie zamówienia publicznego</w:t>
        </w:r>
        <w:r w:rsidR="00C176FE">
          <w:rPr>
            <w:noProof/>
            <w:webHidden/>
          </w:rPr>
          <w:tab/>
        </w:r>
        <w:r w:rsidR="00C176FE">
          <w:rPr>
            <w:noProof/>
            <w:webHidden/>
          </w:rPr>
          <w:fldChar w:fldCharType="begin"/>
        </w:r>
        <w:r w:rsidR="00C176FE">
          <w:rPr>
            <w:noProof/>
            <w:webHidden/>
          </w:rPr>
          <w:instrText xml:space="preserve"> PAGEREF _Toc110860558 \h </w:instrText>
        </w:r>
        <w:r w:rsidR="00C176FE">
          <w:rPr>
            <w:noProof/>
            <w:webHidden/>
          </w:rPr>
        </w:r>
        <w:r w:rsidR="00C176FE">
          <w:rPr>
            <w:noProof/>
            <w:webHidden/>
          </w:rPr>
          <w:fldChar w:fldCharType="separate"/>
        </w:r>
        <w:r>
          <w:rPr>
            <w:noProof/>
            <w:webHidden/>
          </w:rPr>
          <w:t>45</w:t>
        </w:r>
        <w:r w:rsidR="00C176FE">
          <w:rPr>
            <w:noProof/>
            <w:webHidden/>
          </w:rPr>
          <w:fldChar w:fldCharType="end"/>
        </w:r>
      </w:hyperlink>
    </w:p>
    <w:p w14:paraId="2CFBA83A" w14:textId="7AA230BC" w:rsidR="00C176FE" w:rsidRDefault="00203FC3">
      <w:pPr>
        <w:pStyle w:val="Spistreci2"/>
        <w:rPr>
          <w:rFonts w:asciiTheme="minorHAnsi" w:eastAsiaTheme="minorEastAsia" w:hAnsiTheme="minorHAnsi" w:cstheme="minorBidi"/>
          <w:b w:val="0"/>
          <w:bCs w:val="0"/>
          <w:noProof/>
          <w:sz w:val="22"/>
        </w:rPr>
      </w:pPr>
      <w:hyperlink w:anchor="_Toc110860559" w:history="1">
        <w:r w:rsidR="00C176FE" w:rsidRPr="001A7B10">
          <w:rPr>
            <w:rStyle w:val="Hipercze"/>
            <w:noProof/>
          </w:rPr>
          <w:t>Załączniki do Specyfikacji Warunków Zamówienia:</w:t>
        </w:r>
        <w:r w:rsidR="00C176FE">
          <w:rPr>
            <w:noProof/>
            <w:webHidden/>
          </w:rPr>
          <w:tab/>
        </w:r>
        <w:r w:rsidR="00C176FE">
          <w:rPr>
            <w:noProof/>
            <w:webHidden/>
          </w:rPr>
          <w:fldChar w:fldCharType="begin"/>
        </w:r>
        <w:r w:rsidR="00C176FE">
          <w:rPr>
            <w:noProof/>
            <w:webHidden/>
          </w:rPr>
          <w:instrText xml:space="preserve"> PAGEREF _Toc110860559 \h </w:instrText>
        </w:r>
        <w:r w:rsidR="00C176FE">
          <w:rPr>
            <w:noProof/>
            <w:webHidden/>
          </w:rPr>
        </w:r>
        <w:r w:rsidR="00C176FE">
          <w:rPr>
            <w:noProof/>
            <w:webHidden/>
          </w:rPr>
          <w:fldChar w:fldCharType="separate"/>
        </w:r>
        <w:r>
          <w:rPr>
            <w:noProof/>
            <w:webHidden/>
          </w:rPr>
          <w:t>46</w:t>
        </w:r>
        <w:r w:rsidR="00C176FE">
          <w:rPr>
            <w:noProof/>
            <w:webHidden/>
          </w:rPr>
          <w:fldChar w:fldCharType="end"/>
        </w:r>
      </w:hyperlink>
    </w:p>
    <w:p w14:paraId="5E5B910C" w14:textId="4D719395" w:rsidR="00857FF8" w:rsidRDefault="00857FF8">
      <w:pPr>
        <w:rPr>
          <w:b/>
          <w:bCs/>
          <w:i/>
          <w:iCs/>
          <w:szCs w:val="24"/>
        </w:rPr>
        <w:sectPr w:rsidR="00857FF8">
          <w:footerReference w:type="default" r:id="rId12"/>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110860520"/>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110860521"/>
      <w:r w:rsidRPr="007838C6">
        <w:t>Tryb udzielenia zamówienia</w:t>
      </w:r>
      <w:bookmarkEnd w:id="15"/>
      <w:bookmarkEnd w:id="16"/>
    </w:p>
    <w:p w14:paraId="2BF293B6" w14:textId="57281DC2"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BA50A6">
        <w:rPr>
          <w:i/>
          <w:iCs/>
          <w:color w:val="C00000"/>
        </w:rPr>
        <w:t>2</w:t>
      </w:r>
      <w:r w:rsidR="0089455A" w:rsidRPr="0089455A">
        <w:rPr>
          <w:i/>
          <w:iCs/>
          <w:color w:val="C00000"/>
        </w:rPr>
        <w:t xml:space="preserve"> r. poz. </w:t>
      </w:r>
      <w:r w:rsidR="001B5228">
        <w:rPr>
          <w:i/>
          <w:iCs/>
          <w:color w:val="C00000"/>
        </w:rPr>
        <w:t>1</w:t>
      </w:r>
      <w:r w:rsidR="00BA50A6">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71FAE41F" w:rsidR="00656D6F" w:rsidRPr="00367F5B" w:rsidRDefault="00656D6F" w:rsidP="00EF1348">
      <w:pPr>
        <w:numPr>
          <w:ilvl w:val="0"/>
          <w:numId w:val="7"/>
        </w:numPr>
      </w:pPr>
      <w:r>
        <w:t xml:space="preserve">Informacja o dofinansowaniu, współfinansowaniu zadania ze środków zewnętrznych: </w:t>
      </w:r>
      <w:r w:rsidR="00475F49">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110860522"/>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0DA1FF26" w14:textId="6B9914AE" w:rsidR="006A6622" w:rsidRDefault="004F4069" w:rsidP="006A6622">
      <w:pPr>
        <w:numPr>
          <w:ilvl w:val="0"/>
          <w:numId w:val="4"/>
        </w:numPr>
      </w:pPr>
      <w:r w:rsidRPr="004F4069">
        <w:t xml:space="preserve">nie podlega wykluczeniu na podstawie </w:t>
      </w:r>
      <w:r w:rsidRPr="00415AAB">
        <w:rPr>
          <w:i/>
          <w:iCs/>
        </w:rPr>
        <w:t xml:space="preserve">art. 108 ust. 1 ustawy </w:t>
      </w:r>
      <w:proofErr w:type="spellStart"/>
      <w:r w:rsidRPr="00415AAB">
        <w:rPr>
          <w:i/>
          <w:iCs/>
        </w:rPr>
        <w:t>Pzp</w:t>
      </w:r>
      <w:proofErr w:type="spellEnd"/>
      <w:r w:rsidRPr="004F4069">
        <w:t>,</w:t>
      </w:r>
    </w:p>
    <w:p w14:paraId="6ABB41FB" w14:textId="30FC0817" w:rsidR="009C499A" w:rsidRPr="009C499A" w:rsidRDefault="009C499A" w:rsidP="009C499A">
      <w:pPr>
        <w:pStyle w:val="Akapitzlist"/>
        <w:numPr>
          <w:ilvl w:val="0"/>
          <w:numId w:val="4"/>
        </w:numPr>
        <w:rPr>
          <w:color w:val="FF0000"/>
        </w:rPr>
      </w:pPr>
      <w:bookmarkStart w:id="19" w:name="_Hlk110935658"/>
      <w:r w:rsidRPr="006A6622">
        <w:rPr>
          <w:color w:val="FF0000"/>
        </w:rPr>
        <w:t>nie podlega wykluczeniu na podstawie art. 1 pkt 3</w:t>
      </w:r>
      <w:r w:rsidR="00D93049">
        <w:rPr>
          <w:color w:val="FF0000"/>
        </w:rPr>
        <w:t xml:space="preserve"> w powiązaniu z art. 7  ust. 1 </w:t>
      </w:r>
      <w:r w:rsidRPr="006A6622">
        <w:rPr>
          <w:color w:val="FF0000"/>
        </w:rPr>
        <w:t>ustawy z dnia 13 kwietnia 2022 r. o szczególnych rozwiązaniach w zakresie przeciwdziałania wspieraniu agresji na Ukrainę oraz służących ochronie bezpieczeństwa narodowego (Dz. U. z 2022 r. poz. 835</w:t>
      </w:r>
      <w:r>
        <w:rPr>
          <w:color w:val="FF0000"/>
        </w:rPr>
        <w:t>,</w:t>
      </w:r>
    </w:p>
    <w:bookmarkEnd w:id="19"/>
    <w:p w14:paraId="3F89B62F" w14:textId="43D1FD9E"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006A6622">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20" w:name="_Toc64801586"/>
      <w:bookmarkStart w:id="21" w:name="_Toc110860523"/>
      <w:r>
        <w:t>Komunikacja w postępowaniu</w:t>
      </w:r>
      <w:bookmarkEnd w:id="20"/>
      <w:bookmarkEnd w:id="21"/>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3"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4"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5"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2" w:name="_Toc64801587"/>
      <w:bookmarkStart w:id="23" w:name="_Toc110860524"/>
      <w:r>
        <w:t>Wizja lokalna</w:t>
      </w:r>
      <w:bookmarkEnd w:id="22"/>
      <w:bookmarkEnd w:id="23"/>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4" w:name="_Toc64801588"/>
      <w:bookmarkStart w:id="25" w:name="_Toc110860525"/>
      <w:r>
        <w:t>Podział zamówienia na części</w:t>
      </w:r>
      <w:bookmarkEnd w:id="24"/>
      <w:bookmarkEnd w:id="25"/>
    </w:p>
    <w:p w14:paraId="6298A0A0" w14:textId="134AFBDB" w:rsidR="004D00C5" w:rsidRPr="00BD406F" w:rsidRDefault="00AB1FFF" w:rsidP="00B0527C">
      <w:pPr>
        <w:numPr>
          <w:ilvl w:val="0"/>
          <w:numId w:val="11"/>
        </w:numPr>
        <w:rPr>
          <w:color w:val="FF0000"/>
        </w:rPr>
      </w:pPr>
      <w:r w:rsidRPr="00BD406F">
        <w:rPr>
          <w:color w:val="FF0000"/>
        </w:rPr>
        <w:t>Zamawiający zamierza u</w:t>
      </w:r>
      <w:r w:rsidR="004D00C5" w:rsidRPr="00BD406F">
        <w:rPr>
          <w:color w:val="FF0000"/>
        </w:rPr>
        <w:t>dzielić zamówienia w częściach, z których każda stanowi przedmiot odrębnego postępowania o udzielenie zamówienia</w:t>
      </w:r>
    </w:p>
    <w:p w14:paraId="64B633FA" w14:textId="290196DD" w:rsidR="007838C6" w:rsidRPr="00AB1A45" w:rsidRDefault="00BF6E7A" w:rsidP="00B0527C">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8B3642">
        <w:rPr>
          <w:color w:val="C00000"/>
        </w:rPr>
        <w:lastRenderedPageBreak/>
        <w:t>Wykonawca składa ofertę w odniesieniu do pełnej realizacji przedmiotu zamówienia</w:t>
      </w:r>
      <w:r w:rsidR="00796DF6">
        <w:rPr>
          <w:color w:val="C00000"/>
        </w:rPr>
        <w:t>, objętej niniejszym postępowaniem</w:t>
      </w:r>
      <w:r w:rsidR="00BD406F">
        <w:rPr>
          <w:color w:val="C00000"/>
        </w:rPr>
        <w:t>.</w:t>
      </w:r>
    </w:p>
    <w:p w14:paraId="3CF4E91E" w14:textId="2ADCF723" w:rsidR="00871487" w:rsidRPr="00AB1A45" w:rsidRDefault="00871487" w:rsidP="00F6035D">
      <w:pPr>
        <w:numPr>
          <w:ilvl w:val="0"/>
          <w:numId w:val="11"/>
        </w:numPr>
        <w:rPr>
          <w:color w:val="000000" w:themeColor="text1"/>
        </w:rPr>
      </w:pPr>
      <w:r w:rsidRPr="00AB1A45">
        <w:rPr>
          <w:color w:val="000000" w:themeColor="text1"/>
        </w:rPr>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8B3642">
        <w:rPr>
          <w:color w:val="C00000"/>
        </w:rPr>
        <w:t xml:space="preserve">nie dotyczy. </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604D4392" w14:textId="77777777" w:rsidR="0089468F" w:rsidRDefault="0089468F" w:rsidP="009B3FCB">
      <w:pPr>
        <w:numPr>
          <w:ilvl w:val="0"/>
          <w:numId w:val="12"/>
        </w:numPr>
        <w:rPr>
          <w:color w:val="C00000"/>
        </w:rPr>
      </w:pPr>
      <w:r w:rsidRPr="0089468F">
        <w:rPr>
          <w:color w:val="C00000"/>
        </w:rPr>
        <w:t xml:space="preserve">Zamawiający nie przewiduje podziału zamówienia na części. Zgodnie z wiedzą techniczną, technologiczne rozdzielenie przedmiotu zamówienia wymagałoby poniesienia dodatkowych kosztów m.in.: organizacji robót, organizacji zaplecza i sprzętu. Podział zamówienia na części nie byłby właściwy, groziłby nadmiernymi trudnościami technicznymi lub nadmiernymi kosztami wykonania zamówienia. Potrzeba skoordynowania działań różnych Wykonawców realizujących poszczególne części zamówienia dodatkowo mogłaby poważnie zagrozić właściwemu i terminowemu wykonaniu zamówienia. </w:t>
      </w:r>
    </w:p>
    <w:p w14:paraId="456B752C" w14:textId="77777777" w:rsidR="0089468F" w:rsidRDefault="0089468F" w:rsidP="009B3FCB">
      <w:pPr>
        <w:numPr>
          <w:ilvl w:val="0"/>
          <w:numId w:val="12"/>
        </w:numPr>
        <w:rPr>
          <w:color w:val="C00000"/>
        </w:rPr>
      </w:pPr>
      <w:r w:rsidRPr="0089468F">
        <w:rPr>
          <w:color w:val="C00000"/>
        </w:rPr>
        <w:t xml:space="preserve">Zgodnie z wiedzą techniczną i doświadczeniem Zamawiającego zachodzi konieczność udzielenia zamówienia w jednym czasie, jednemu Wykonawcy. </w:t>
      </w:r>
    </w:p>
    <w:p w14:paraId="77F2E11A" w14:textId="77777777" w:rsidR="0089468F" w:rsidRDefault="0089468F" w:rsidP="009B3FCB">
      <w:pPr>
        <w:numPr>
          <w:ilvl w:val="0"/>
          <w:numId w:val="12"/>
        </w:numPr>
        <w:rPr>
          <w:color w:val="C00000"/>
        </w:rPr>
      </w:pPr>
      <w:r w:rsidRPr="0089468F">
        <w:rPr>
          <w:color w:val="C00000"/>
        </w:rPr>
        <w:t xml:space="preserve">Wielkość zamówienia, jego zakres i skala prac, jakie należy wykonać dla prawidłowej realizacji zamówienia, zapewnia wysoki poziom konkurencyjności Wykonawcom reprezentującym małe i średnie przedsiębiorstwa. Małe i średnie przedsiębiorstwa posiadają zdolność samodzielnej realizacji zamówienia, jednocześnie w odróżnieniu od dużych Wykonawców generują niższe koszty wynikające z organizacji pracy, dzięki czemu mogą złożyć korzystniejsze oferty w ramach postępowania. </w:t>
      </w:r>
    </w:p>
    <w:p w14:paraId="72D197BB" w14:textId="467B016F" w:rsidR="0089468F" w:rsidRDefault="0089468F" w:rsidP="009B3FCB">
      <w:pPr>
        <w:numPr>
          <w:ilvl w:val="0"/>
          <w:numId w:val="12"/>
        </w:numPr>
        <w:rPr>
          <w:color w:val="C00000"/>
        </w:rPr>
      </w:pPr>
      <w:r w:rsidRPr="0089468F">
        <w:rPr>
          <w:color w:val="C00000"/>
        </w:rPr>
        <w:t>Rozdrabnianie takiego zamówienia na mniejsze części byłoby niecelowe, a nawet mogłoby powodować niekorzystne skutki dla zamawiającego w postaci zwiększenia oferowanych cen czy też niemożliwość rozstrzygnięcia postępowania z uwagi na fakt, że złożenie ofert na tak małe części zamówienia byłoby dla Wykonawców nieopłacalne</w:t>
      </w:r>
    </w:p>
    <w:p w14:paraId="7F8D8CF7" w14:textId="77777777" w:rsidR="0089468F" w:rsidRDefault="00EC6577" w:rsidP="003641A7">
      <w:pPr>
        <w:numPr>
          <w:ilvl w:val="0"/>
          <w:numId w:val="12"/>
        </w:numPr>
        <w:rPr>
          <w:color w:val="C00000"/>
        </w:rPr>
      </w:pPr>
      <w:r w:rsidRPr="009B3FCB">
        <w:rPr>
          <w:color w:val="C00000"/>
        </w:rPr>
        <w:t>Niedokonanie podziału zamówienia podyktowane było zatem względami technicznymi, organizacyjnymi oraz charakterem przedmiotu zamówienia. Zastosowany ewentualnie</w:t>
      </w:r>
      <w:r w:rsidR="009B3FCB" w:rsidRPr="009B3FCB">
        <w:rPr>
          <w:color w:val="C00000"/>
        </w:rPr>
        <w:t xml:space="preserve"> </w:t>
      </w:r>
      <w:r w:rsidRPr="009B3FCB">
        <w:rPr>
          <w:color w:val="C00000"/>
        </w:rPr>
        <w:t xml:space="preserve">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2BD0AD1A" w:rsidR="00EC6577" w:rsidRPr="009B3FCB" w:rsidRDefault="00EC6577" w:rsidP="003641A7">
      <w:pPr>
        <w:numPr>
          <w:ilvl w:val="0"/>
          <w:numId w:val="12"/>
        </w:numPr>
        <w:rPr>
          <w:color w:val="C00000"/>
        </w:rPr>
      </w:pPr>
      <w:r w:rsidRPr="009B3FCB">
        <w:rPr>
          <w:color w:val="C00000"/>
        </w:rPr>
        <w:t xml:space="preserve">Zgodnie z treścią motywu 78 dyrektywy, Instytucja zamawiająca powinna mieć obowiązek rozważenia celowości podziału zamówień na części, jednocześnie </w:t>
      </w:r>
      <w:r w:rsidRPr="009B3FCB">
        <w:rPr>
          <w:color w:val="C00000"/>
        </w:rPr>
        <w:lastRenderedPageBreak/>
        <w:t>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6" w:name="_Toc64801589"/>
      <w:bookmarkStart w:id="27" w:name="_Toc110860526"/>
      <w:r>
        <w:t>Oferty wariantowe</w:t>
      </w:r>
      <w:bookmarkEnd w:id="26"/>
      <w:bookmarkEnd w:id="27"/>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8" w:name="_Toc64801590"/>
      <w:bookmarkStart w:id="29" w:name="_Toc110860527"/>
      <w:r>
        <w:t>Katalogi elektroniczne</w:t>
      </w:r>
      <w:bookmarkEnd w:id="28"/>
      <w:bookmarkEnd w:id="29"/>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30" w:name="_Toc64801591"/>
      <w:bookmarkStart w:id="31" w:name="_Toc110860528"/>
      <w:r>
        <w:t>Umowa ramowa</w:t>
      </w:r>
      <w:bookmarkEnd w:id="30"/>
      <w:bookmarkEnd w:id="31"/>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2" w:name="_Toc64801592"/>
      <w:bookmarkStart w:id="33" w:name="_Toc110860529"/>
      <w:r>
        <w:t>Aukcja elektroniczna</w:t>
      </w:r>
      <w:bookmarkEnd w:id="32"/>
      <w:bookmarkEnd w:id="33"/>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4" w:name="_Toc64801593"/>
      <w:bookmarkStart w:id="35" w:name="_Toc110860530"/>
      <w:r>
        <w:t xml:space="preserve">Zamówienia, o których mowa w art. 214 ust. 1 pkt 7 i 8 ustawy </w:t>
      </w:r>
      <w:proofErr w:type="spellStart"/>
      <w:r>
        <w:t>Pzp</w:t>
      </w:r>
      <w:bookmarkEnd w:id="34"/>
      <w:bookmarkEnd w:id="35"/>
      <w:proofErr w:type="spellEnd"/>
    </w:p>
    <w:p w14:paraId="5C298943" w14:textId="77777777" w:rsidR="00AB1FFF" w:rsidRDefault="00AB1FFF" w:rsidP="00AB1FFF">
      <w:pPr>
        <w:ind w:left="360"/>
        <w:rPr>
          <w:i/>
          <w:iCs/>
          <w:color w:val="000000" w:themeColor="text1"/>
        </w:rPr>
      </w:pPr>
      <w:bookmarkStart w:id="36" w:name="_Hlk112827398"/>
      <w:r w:rsidRPr="00AB1A45">
        <w:rPr>
          <w:color w:val="000000" w:themeColor="text1"/>
        </w:rPr>
        <w:t xml:space="preserve">Zamawiający </w:t>
      </w:r>
      <w:r>
        <w:rPr>
          <w:color w:val="000000" w:themeColor="text1"/>
        </w:rPr>
        <w:t xml:space="preserve">może udzielić </w:t>
      </w:r>
      <w:r w:rsidRPr="00AB1A45">
        <w:rPr>
          <w:color w:val="000000" w:themeColor="text1"/>
        </w:rPr>
        <w:t xml:space="preserve">zamówień na podstawie art. </w:t>
      </w:r>
      <w:r w:rsidRPr="00AB1A45">
        <w:rPr>
          <w:i/>
          <w:iCs/>
          <w:color w:val="000000" w:themeColor="text1"/>
        </w:rPr>
        <w:t>214 ust. 1 pkt 7 i 8</w:t>
      </w:r>
      <w:r w:rsidRPr="00AB1A45">
        <w:rPr>
          <w:color w:val="000000" w:themeColor="text1"/>
        </w:rPr>
        <w:t xml:space="preserve"> </w:t>
      </w:r>
      <w:r w:rsidRPr="00AB1A45">
        <w:rPr>
          <w:i/>
          <w:iCs/>
          <w:color w:val="000000" w:themeColor="text1"/>
        </w:rPr>
        <w:t xml:space="preserve">ustawy </w:t>
      </w:r>
      <w:proofErr w:type="spellStart"/>
      <w:r w:rsidRPr="00AB1A45">
        <w:rPr>
          <w:i/>
          <w:iCs/>
          <w:color w:val="000000" w:themeColor="text1"/>
        </w:rPr>
        <w:t>Pzp</w:t>
      </w:r>
      <w:proofErr w:type="spellEnd"/>
      <w:r w:rsidRPr="00AB1A45">
        <w:rPr>
          <w:i/>
          <w:iCs/>
          <w:color w:val="000000" w:themeColor="text1"/>
        </w:rPr>
        <w:t>.</w:t>
      </w:r>
    </w:p>
    <w:p w14:paraId="4083A489" w14:textId="77777777" w:rsidR="00AB1FFF" w:rsidRPr="0044642D" w:rsidRDefault="00AB1FFF" w:rsidP="00AB1FFF">
      <w:pPr>
        <w:ind w:left="360"/>
        <w:rPr>
          <w:i/>
          <w:iCs/>
          <w:color w:val="000000" w:themeColor="text1"/>
        </w:rPr>
      </w:pPr>
      <w:r>
        <w:t>Zamawiający może udzielić zamówienia z wolnej ręki w przypadku udzielenia, w okresie 3 lat od dnia udzielenia zamówienia podstawowego, dotychczasowemu wykonawcy usług lub robót budowlanych, zamówienia polegającego na powtórzeniu podobnych usług lub robót budowlanych.</w:t>
      </w:r>
    </w:p>
    <w:p w14:paraId="154BE367" w14:textId="0D0958DA" w:rsidR="00AB1FFF" w:rsidRPr="00F77EBB" w:rsidRDefault="00AB1FFF" w:rsidP="00AB1FFF">
      <w:pPr>
        <w:ind w:left="360"/>
        <w:rPr>
          <w:b/>
          <w:bCs/>
          <w:color w:val="FF0000"/>
        </w:rPr>
      </w:pPr>
      <w:r w:rsidRPr="00F77EBB">
        <w:rPr>
          <w:b/>
          <w:bCs/>
          <w:color w:val="FF0000"/>
        </w:rPr>
        <w:t>W przypadku, o którym mowa powyżej, Zamawiający przyjmuje, że wykonawca może zrealizować zamówienie zgodne z przedmiotem zamówienia podstawowego, polegające na powtórzeniu podobnych usługi/roboty budowlane, zgodnych z przedmiotem zamówienia (w tym m. in.: polegających na budowie/ rozbudowie</w:t>
      </w:r>
      <w:r w:rsidR="00BF7D7C">
        <w:rPr>
          <w:b/>
          <w:bCs/>
          <w:color w:val="FF0000"/>
        </w:rPr>
        <w:t>/ przebudowie</w:t>
      </w:r>
      <w:r w:rsidRPr="00F77EBB">
        <w:rPr>
          <w:b/>
          <w:bCs/>
          <w:color w:val="FF0000"/>
        </w:rPr>
        <w:t xml:space="preserve"> sieci</w:t>
      </w:r>
      <w:r w:rsidR="00796DF6" w:rsidRPr="00F77EBB">
        <w:rPr>
          <w:b/>
          <w:bCs/>
          <w:color w:val="FF0000"/>
        </w:rPr>
        <w:t>, budowie zbiornika</w:t>
      </w:r>
      <w:r w:rsidR="004911D2">
        <w:rPr>
          <w:b/>
          <w:bCs/>
          <w:color w:val="FF0000"/>
        </w:rPr>
        <w:t xml:space="preserve"> i/lub</w:t>
      </w:r>
      <w:r w:rsidR="00796DF6" w:rsidRPr="00F77EBB">
        <w:rPr>
          <w:b/>
          <w:bCs/>
          <w:color w:val="FF0000"/>
        </w:rPr>
        <w:t xml:space="preserve"> rurociągu</w:t>
      </w:r>
      <w:r w:rsidR="004911D2">
        <w:rPr>
          <w:b/>
          <w:bCs/>
          <w:color w:val="FF0000"/>
        </w:rPr>
        <w:t xml:space="preserve"> i/lub</w:t>
      </w:r>
      <w:r w:rsidR="00796DF6" w:rsidRPr="00F77EBB">
        <w:rPr>
          <w:b/>
          <w:bCs/>
          <w:color w:val="FF0000"/>
        </w:rPr>
        <w:t xml:space="preserve"> rozdzielni</w:t>
      </w:r>
      <w:r w:rsidRPr="00F77EBB">
        <w:rPr>
          <w:b/>
          <w:bCs/>
          <w:color w:val="FF0000"/>
        </w:rPr>
        <w:t>) oraz całkowita wartość tego zamówienia nie przekroczy 20,00% wartości zamówienia podstawowego.</w:t>
      </w:r>
    </w:p>
    <w:p w14:paraId="1B5FB2C6" w14:textId="77777777" w:rsidR="00AB1FFF" w:rsidRDefault="00AB1FFF" w:rsidP="00AB1FFF">
      <w:pPr>
        <w:ind w:left="360"/>
      </w:pPr>
      <w:r>
        <w:t>Zamawiający uwzględnił całkowitą wartość tego zamówienia przy obliczaniu wartości niniejszego zamówienia publicznego.</w:t>
      </w:r>
    </w:p>
    <w:bookmarkEnd w:id="36"/>
    <w:p w14:paraId="578F98C6" w14:textId="77777777" w:rsidR="00AB1FFF" w:rsidRPr="00DF7724" w:rsidRDefault="00AB1FFF" w:rsidP="00DF7724">
      <w:pPr>
        <w:ind w:left="360"/>
        <w:rPr>
          <w:i/>
          <w:iCs/>
          <w:color w:val="000000" w:themeColor="text1"/>
        </w:rPr>
      </w:pPr>
    </w:p>
    <w:p w14:paraId="6F532C70" w14:textId="77777777" w:rsidR="007838C6" w:rsidRDefault="007838C6" w:rsidP="00F6035D">
      <w:pPr>
        <w:pStyle w:val="Nagwek3"/>
        <w:numPr>
          <w:ilvl w:val="0"/>
          <w:numId w:val="1"/>
        </w:numPr>
      </w:pPr>
      <w:bookmarkStart w:id="37" w:name="_Toc64801594"/>
      <w:bookmarkStart w:id="38" w:name="_Toc110860531"/>
      <w:r>
        <w:lastRenderedPageBreak/>
        <w:t>Rozliczenia w walutach obcych</w:t>
      </w:r>
      <w:bookmarkEnd w:id="37"/>
      <w:bookmarkEnd w:id="38"/>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9" w:name="_Toc64801595"/>
      <w:bookmarkStart w:id="40" w:name="_Toc110860532"/>
      <w:r>
        <w:t>Zwrot kosztów udziału w postępowaniu</w:t>
      </w:r>
      <w:bookmarkEnd w:id="39"/>
      <w:bookmarkEnd w:id="40"/>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1" w:name="_Toc64801596"/>
      <w:bookmarkStart w:id="42" w:name="_Toc110860533"/>
      <w:r>
        <w:t>Zaliczki na poczet udzielenia zamówienia</w:t>
      </w:r>
      <w:bookmarkEnd w:id="41"/>
      <w:bookmarkEnd w:id="42"/>
    </w:p>
    <w:p w14:paraId="39636490" w14:textId="77777777" w:rsidR="00177BB7" w:rsidRPr="007838C6" w:rsidRDefault="00177BB7" w:rsidP="00177BB7">
      <w:pPr>
        <w:ind w:left="360"/>
      </w:pPr>
      <w:bookmarkStart w:id="43" w:name="_Toc64801597"/>
      <w:r w:rsidRPr="00EA09B5">
        <w:t>Zamawiający nie przewiduje udzielenia zaliczek na poczet wykonania zamówienia.</w:t>
      </w:r>
    </w:p>
    <w:p w14:paraId="6AD2DC03" w14:textId="77777777" w:rsidR="007838C6" w:rsidRDefault="007838C6" w:rsidP="00F6035D">
      <w:pPr>
        <w:pStyle w:val="Nagwek3"/>
        <w:numPr>
          <w:ilvl w:val="0"/>
          <w:numId w:val="1"/>
        </w:numPr>
      </w:pPr>
      <w:bookmarkStart w:id="44" w:name="_Toc110860534"/>
      <w:r>
        <w:t>Unieważnienie postępowania</w:t>
      </w:r>
      <w:bookmarkEnd w:id="43"/>
      <w:bookmarkEnd w:id="44"/>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Pr="00E55489" w:rsidRDefault="007B0159" w:rsidP="00DC1F6F">
      <w:pPr>
        <w:numPr>
          <w:ilvl w:val="0"/>
          <w:numId w:val="13"/>
        </w:numPr>
        <w:rPr>
          <w:color w:val="000000" w:themeColor="text1"/>
        </w:rPr>
      </w:pPr>
      <w:r w:rsidRPr="00E55489">
        <w:rPr>
          <w:color w:val="000000" w:themeColor="text1"/>
        </w:rPr>
        <w:lastRenderedPageBreak/>
        <w:t>wystąpiły okoliczności powodujące, że dalsze prowadzenie postępowania jest nieuzasadnione (</w:t>
      </w:r>
      <w:r w:rsidRPr="00E55489">
        <w:rPr>
          <w:i/>
          <w:iCs/>
          <w:color w:val="000000" w:themeColor="text1"/>
        </w:rPr>
        <w:t xml:space="preserve">art. 256 ustawy </w:t>
      </w:r>
      <w:proofErr w:type="spellStart"/>
      <w:r w:rsidRPr="00E55489">
        <w:rPr>
          <w:i/>
          <w:iCs/>
          <w:color w:val="000000" w:themeColor="text1"/>
        </w:rPr>
        <w:t>Pzp</w:t>
      </w:r>
      <w:proofErr w:type="spellEnd"/>
      <w:r w:rsidRPr="00E55489">
        <w:rPr>
          <w:color w:val="000000" w:themeColor="text1"/>
        </w:rPr>
        <w:t>) przed upływem terminu składania ofert,</w:t>
      </w:r>
    </w:p>
    <w:p w14:paraId="6C2E754C" w14:textId="16754CF0" w:rsidR="00275276" w:rsidRPr="00E55489" w:rsidRDefault="00275276" w:rsidP="00DC1F6F">
      <w:pPr>
        <w:numPr>
          <w:ilvl w:val="0"/>
          <w:numId w:val="13"/>
        </w:numPr>
        <w:rPr>
          <w:color w:val="000000" w:themeColor="text1"/>
        </w:rPr>
      </w:pPr>
      <w:r w:rsidRPr="00E55489">
        <w:rPr>
          <w:color w:val="000000" w:themeColor="text1"/>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sidRPr="00E55489">
        <w:rPr>
          <w:color w:val="000000" w:themeColor="text1"/>
        </w:rPr>
        <w:t xml:space="preserve"> (progi unijne)</w:t>
      </w:r>
      <w:r w:rsidR="00694F01" w:rsidRPr="00E55489">
        <w:rPr>
          <w:color w:val="000000" w:themeColor="text1"/>
        </w:rPr>
        <w:t xml:space="preserve">/ </w:t>
      </w:r>
      <w:r w:rsidR="00DD46BA" w:rsidRPr="00E55489">
        <w:rPr>
          <w:color w:val="000000" w:themeColor="text1"/>
        </w:rPr>
        <w:t xml:space="preserve">art. </w:t>
      </w:r>
      <w:r w:rsidR="00694F01" w:rsidRPr="00E55489">
        <w:rPr>
          <w:color w:val="000000" w:themeColor="text1"/>
        </w:rPr>
        <w:t>310</w:t>
      </w:r>
      <w:r w:rsidR="00491AB7" w:rsidRPr="00E55489">
        <w:rPr>
          <w:color w:val="000000" w:themeColor="text1"/>
        </w:rPr>
        <w:t xml:space="preserve"> (zamówienie krajowe)</w:t>
      </w:r>
      <w:r w:rsidRPr="00E55489">
        <w:rPr>
          <w:color w:val="000000" w:themeColor="text1"/>
        </w:rPr>
        <w:t xml:space="preserve"> ustawy </w:t>
      </w:r>
      <w:proofErr w:type="spellStart"/>
      <w:r w:rsidRPr="00E55489">
        <w:rPr>
          <w:color w:val="000000" w:themeColor="text1"/>
        </w:rPr>
        <w:t>Pzp</w:t>
      </w:r>
      <w:proofErr w:type="spellEnd"/>
      <w:r w:rsidRPr="00E55489">
        <w:rPr>
          <w:color w:val="000000" w:themeColor="text1"/>
        </w:rPr>
        <w:t>)</w:t>
      </w:r>
      <w:r w:rsidR="003F7AA5" w:rsidRPr="00E55489">
        <w:rPr>
          <w:color w:val="000000" w:themeColor="text1"/>
        </w:rPr>
        <w:t xml:space="preserve"> – nie dotyczy.</w:t>
      </w:r>
    </w:p>
    <w:p w14:paraId="3DB80789" w14:textId="77777777" w:rsidR="007838C6" w:rsidRDefault="007838C6" w:rsidP="00F6035D">
      <w:pPr>
        <w:pStyle w:val="Nagwek3"/>
        <w:numPr>
          <w:ilvl w:val="0"/>
          <w:numId w:val="1"/>
        </w:numPr>
      </w:pPr>
      <w:bookmarkStart w:id="45" w:name="_Toc64801598"/>
      <w:bookmarkStart w:id="46" w:name="_Toc110860535"/>
      <w:r>
        <w:t>Pouczenie o środkach ochrony prawnej</w:t>
      </w:r>
      <w:bookmarkEnd w:id="45"/>
      <w:bookmarkEnd w:id="46"/>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lastRenderedPageBreak/>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7" w:name="_Toc64801599"/>
      <w:bookmarkStart w:id="48" w:name="_Toc110860536"/>
      <w:r>
        <w:t>Ochrona danych osobowych zebranych przez zamawiającego w toku postępowania</w:t>
      </w:r>
      <w:bookmarkEnd w:id="47"/>
      <w:bookmarkEnd w:id="48"/>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 xml:space="preserve">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w:t>
      </w:r>
      <w:r w:rsidRPr="008D5999">
        <w:lastRenderedPageBreak/>
        <w:t>ochrony praw innej osoby fizycznej lub prawnej, lub z uwagi na ważne względy interesu publicznego Unii Europejskiej lub państwa członkowskiego).</w:t>
      </w:r>
    </w:p>
    <w:p w14:paraId="35052590" w14:textId="384B01D5" w:rsidR="00BB046B" w:rsidRPr="00DA41E5" w:rsidRDefault="00436FD1" w:rsidP="00DA41E5">
      <w:pPr>
        <w:rPr>
          <w:b/>
          <w:bCs/>
          <w:color w:val="C00000"/>
          <w:u w:val="single"/>
        </w:rPr>
        <w:sectPr w:rsidR="00BB046B" w:rsidRPr="00DA41E5">
          <w:footerReference w:type="default" r:id="rId16"/>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490D25">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9" w:name="_Toc64801600"/>
      <w:r w:rsidR="00490D25">
        <w:rPr>
          <w:b/>
          <w:bCs/>
          <w:color w:val="C00000"/>
          <w:u w:val="single"/>
        </w:rPr>
        <w:t>710</w:t>
      </w:r>
      <w:r w:rsidR="002A0C6A">
        <w:rPr>
          <w:b/>
          <w:bCs/>
          <w:color w:val="C00000"/>
          <w:u w:val="single"/>
        </w:rPr>
        <w:t xml:space="preserve"> 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50" w:name="_Toc110860537"/>
      <w:r>
        <w:lastRenderedPageBreak/>
        <w:t>Rozdział II - Wymagania stawiane wykonawcy</w:t>
      </w:r>
      <w:bookmarkEnd w:id="49"/>
      <w:bookmarkEnd w:id="50"/>
    </w:p>
    <w:p w14:paraId="17A3369D" w14:textId="77777777" w:rsidR="007838C6" w:rsidRDefault="007838C6" w:rsidP="00F6035D">
      <w:pPr>
        <w:pStyle w:val="Nagwek3"/>
        <w:numPr>
          <w:ilvl w:val="0"/>
          <w:numId w:val="2"/>
        </w:numPr>
      </w:pPr>
      <w:bookmarkStart w:id="51" w:name="_Toc64801601"/>
      <w:bookmarkStart w:id="52" w:name="_Toc110860538"/>
      <w:r>
        <w:t>Przedmiot zamówienia</w:t>
      </w:r>
      <w:bookmarkEnd w:id="51"/>
      <w:bookmarkEnd w:id="52"/>
    </w:p>
    <w:p w14:paraId="4E39F4E1" w14:textId="396798B1" w:rsidR="00796DF6" w:rsidRPr="003153A6" w:rsidRDefault="009C08B8" w:rsidP="00796DF6">
      <w:pPr>
        <w:numPr>
          <w:ilvl w:val="0"/>
          <w:numId w:val="18"/>
        </w:numPr>
        <w:rPr>
          <w:rFonts w:asciiTheme="majorHAnsi" w:hAnsiTheme="majorHAnsi"/>
          <w:color w:val="C00000"/>
          <w:szCs w:val="24"/>
        </w:rPr>
      </w:pPr>
      <w:bookmarkStart w:id="53" w:name="_Hlk114430770"/>
      <w:r w:rsidRPr="003153A6">
        <w:rPr>
          <w:rFonts w:asciiTheme="majorHAnsi" w:hAnsiTheme="majorHAnsi"/>
          <w:color w:val="C00000"/>
          <w:szCs w:val="24"/>
        </w:rPr>
        <w:t xml:space="preserve">Przedmiot zamówienia </w:t>
      </w:r>
      <w:r w:rsidR="00796DF6" w:rsidRPr="003153A6">
        <w:t xml:space="preserve">określony w dokumentacji projektowej (przebudowa stacji uzdatniania wody, budowa budynku socjalnego z częścią garażową, budowa zbiorników retencyjnych wraz z fundamentem, rozbiórka istniejących obiektów wraz z robotami towarzyszącymi) </w:t>
      </w:r>
      <w:r w:rsidR="00796DF6" w:rsidRPr="00F84F9E">
        <w:rPr>
          <w:u w:val="single"/>
        </w:rPr>
        <w:t>objęty niniejszym postępowaniem</w:t>
      </w:r>
      <w:r w:rsidR="00796DF6" w:rsidRPr="003153A6">
        <w:t xml:space="preserve"> obejmuje w szczególności:</w:t>
      </w:r>
    </w:p>
    <w:p w14:paraId="2074326F" w14:textId="77777777" w:rsidR="00796DF6" w:rsidRPr="003153A6" w:rsidRDefault="00796DF6" w:rsidP="00796DF6">
      <w:pPr>
        <w:numPr>
          <w:ilvl w:val="1"/>
          <w:numId w:val="80"/>
        </w:numPr>
      </w:pPr>
      <w:r w:rsidRPr="003153A6">
        <w:t>Obowiązek rozpoznania terenu ze względu na ciągłość pracy zakładu,</w:t>
      </w:r>
    </w:p>
    <w:p w14:paraId="24BF85DF" w14:textId="77777777" w:rsidR="00796DF6" w:rsidRPr="003153A6" w:rsidRDefault="00796DF6" w:rsidP="00796DF6">
      <w:pPr>
        <w:numPr>
          <w:ilvl w:val="1"/>
          <w:numId w:val="80"/>
        </w:numPr>
      </w:pPr>
      <w:r w:rsidRPr="003153A6">
        <w:t>Włączenie wybudowanych sieci dokonać do istniejącej instalacji stacji uzdatniania po dokonaniu odbioru technicznego zbiornika ZR 1,</w:t>
      </w:r>
    </w:p>
    <w:p w14:paraId="627F82AB" w14:textId="77777777" w:rsidR="00796DF6" w:rsidRPr="003153A6" w:rsidRDefault="00796DF6" w:rsidP="00796DF6">
      <w:pPr>
        <w:numPr>
          <w:ilvl w:val="1"/>
          <w:numId w:val="80"/>
        </w:numPr>
      </w:pPr>
      <w:r w:rsidRPr="003153A6">
        <w:t>Budowę zbiornika retencyjnego o poj. 450m3, w tym zakup i montaż, wykonanie fundamentu wraz z robotami towarzyszącymi: ZR 1,</w:t>
      </w:r>
    </w:p>
    <w:p w14:paraId="50C4BEF9" w14:textId="77777777" w:rsidR="00796DF6" w:rsidRPr="003153A6" w:rsidRDefault="00796DF6" w:rsidP="00796DF6">
      <w:pPr>
        <w:numPr>
          <w:ilvl w:val="1"/>
          <w:numId w:val="80"/>
        </w:numPr>
      </w:pPr>
      <w:r w:rsidRPr="003153A6">
        <w:t>Budowę sieci zewnętrznych wodociągowych - rurociąg wody ssawnej uzdatnionej (montaż dodatkowej zasuwy na rozgałęźniku do ZR 2),</w:t>
      </w:r>
    </w:p>
    <w:p w14:paraId="26DF4308" w14:textId="77777777" w:rsidR="00796DF6" w:rsidRPr="003153A6" w:rsidRDefault="00796DF6" w:rsidP="00796DF6">
      <w:pPr>
        <w:numPr>
          <w:ilvl w:val="1"/>
          <w:numId w:val="80"/>
        </w:numPr>
      </w:pPr>
      <w:r w:rsidRPr="003153A6">
        <w:t>Budowę rurociągu przelewowego i spustowego ze zbiorników retencyjnych do istniejącej kanalizacji wód deszczowych (w tym: zabezpieczyć podłączenie do ZR 2),</w:t>
      </w:r>
    </w:p>
    <w:p w14:paraId="5E1B44F3" w14:textId="77777777" w:rsidR="00796DF6" w:rsidRPr="003153A6" w:rsidRDefault="00796DF6" w:rsidP="00796DF6">
      <w:pPr>
        <w:numPr>
          <w:ilvl w:val="1"/>
          <w:numId w:val="80"/>
        </w:numPr>
      </w:pPr>
      <w:r w:rsidRPr="003153A6">
        <w:t>Budowę rurociągu wody uzdatnionej na zbiornik retencyjny (w tym: montaż dodatkowej zasuwy na rozgałęźniku do ZR 2),</w:t>
      </w:r>
    </w:p>
    <w:p w14:paraId="5730FD36" w14:textId="77777777" w:rsidR="00796DF6" w:rsidRPr="003153A6" w:rsidRDefault="00796DF6" w:rsidP="00796DF6">
      <w:pPr>
        <w:numPr>
          <w:ilvl w:val="1"/>
          <w:numId w:val="80"/>
        </w:numPr>
      </w:pPr>
      <w:r w:rsidRPr="003153A6">
        <w:t>Rozbiórkę budynku chlorowni,</w:t>
      </w:r>
    </w:p>
    <w:p w14:paraId="0D6EDFC8" w14:textId="77777777" w:rsidR="00796DF6" w:rsidRPr="003153A6" w:rsidRDefault="00796DF6" w:rsidP="00796DF6">
      <w:pPr>
        <w:numPr>
          <w:ilvl w:val="1"/>
          <w:numId w:val="80"/>
        </w:numPr>
      </w:pPr>
      <w:r w:rsidRPr="003153A6">
        <w:t>Budowę zbiornika Wody ZR 1 ;2, obejmującego wykonanie instalacji elektrycznych, automatykę, wykonanie instalacji odgromowej dla zbiornika ZR1,</w:t>
      </w:r>
    </w:p>
    <w:p w14:paraId="718BA2FE" w14:textId="77777777" w:rsidR="00796DF6" w:rsidRPr="003153A6" w:rsidRDefault="00796DF6" w:rsidP="00796DF6">
      <w:pPr>
        <w:numPr>
          <w:ilvl w:val="1"/>
          <w:numId w:val="80"/>
        </w:numPr>
      </w:pPr>
      <w:r w:rsidRPr="003153A6">
        <w:t>Montaż Rozdzielni RZS-ZH (w tym: podłączenie sterowania zbiornikami),</w:t>
      </w:r>
    </w:p>
    <w:p w14:paraId="14F8D1FA" w14:textId="5C321216" w:rsidR="00796DF6" w:rsidRDefault="00796DF6" w:rsidP="00796DF6">
      <w:pPr>
        <w:numPr>
          <w:ilvl w:val="1"/>
          <w:numId w:val="80"/>
        </w:numPr>
      </w:pPr>
      <w:r w:rsidRPr="003153A6">
        <w:t xml:space="preserve">Wykonanie magistrali wodociągowa Ø 500 od stacji SUW (z wprowadzeniem do budynku) o długości 25 </w:t>
      </w:r>
      <w:proofErr w:type="spellStart"/>
      <w:r w:rsidRPr="003153A6">
        <w:t>mb</w:t>
      </w:r>
      <w:proofErr w:type="spellEnd"/>
      <w:r w:rsidRPr="003153A6">
        <w:t xml:space="preserve"> (w tym zabezpieczeniem do czasu rozbudowy w następnym etapie).</w:t>
      </w:r>
    </w:p>
    <w:p w14:paraId="07ECADA9" w14:textId="0294B35C" w:rsidR="003153A6" w:rsidRPr="003153A6" w:rsidRDefault="003153A6" w:rsidP="00796DF6">
      <w:pPr>
        <w:numPr>
          <w:ilvl w:val="1"/>
          <w:numId w:val="80"/>
        </w:numPr>
      </w:pPr>
      <w:r>
        <w:t>Odbudowę uszkodzonych ciągów komunikacyjnych po wykonanych pracach.</w:t>
      </w:r>
    </w:p>
    <w:p w14:paraId="289C2649" w14:textId="77777777" w:rsidR="00796DF6" w:rsidRPr="003153A6" w:rsidRDefault="00796DF6" w:rsidP="00796DF6">
      <w:pPr>
        <w:numPr>
          <w:ilvl w:val="0"/>
          <w:numId w:val="80"/>
        </w:numPr>
      </w:pPr>
      <w:r w:rsidRPr="003153A6">
        <w:t>Przedmiotowa inwestycja znajduje się na działce o nr geod. 360/9 w Chełmży, przy ul. 3-go Maja 12a.</w:t>
      </w:r>
    </w:p>
    <w:bookmarkEnd w:id="53"/>
    <w:p w14:paraId="68D4580E" w14:textId="16A185C7" w:rsidR="00796DF6" w:rsidRPr="003153A6" w:rsidRDefault="00796DF6" w:rsidP="00796DF6">
      <w:pPr>
        <w:numPr>
          <w:ilvl w:val="0"/>
          <w:numId w:val="80"/>
        </w:numPr>
      </w:pPr>
      <w:r w:rsidRPr="003153A6">
        <w:t xml:space="preserve">Zamawiający przewiduje udzielenie zamówienia w częściach, z których każda stanowi przedmiot odrębnego postępowania. Mając na względzie powyższe niniejsza inwestycja została podzielona na etapy. Pierwszy z nich, realizowany w ramach przedmiotowego postępowania obejmuje zakres czynności, o których mowa powyżej. Mając na względzie </w:t>
      </w:r>
      <w:r w:rsidRPr="003153A6">
        <w:lastRenderedPageBreak/>
        <w:t>powyższe oraz to, iż zamieszczona dokumentacja projektowa, w tym przedmiary robót o charakterze pomocniczym dotyczą całej planowanej inwestycji, Wykonawca winien skalkulować w wycenie Oferty tylko i wyłącznie zakres robót uwzględniający wszelkie uzasadnione i niezbędne czynności mające na celu prawidłową realizację prac dla niniejszego etapu, umożliwiając oddanie do użytku i prawidłowe funkcjonowanie wszelkich obiektów.</w:t>
      </w:r>
    </w:p>
    <w:p w14:paraId="260DDC6F" w14:textId="5979DA0B"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1F5E7B6F" w14:textId="77777777" w:rsidR="00AA11C0" w:rsidRPr="00AA11C0" w:rsidRDefault="00AA11C0" w:rsidP="00AA11C0">
      <w:pPr>
        <w:numPr>
          <w:ilvl w:val="0"/>
          <w:numId w:val="19"/>
        </w:numPr>
        <w:rPr>
          <w:color w:val="C00000"/>
          <w:u w:val="single"/>
        </w:rPr>
      </w:pPr>
      <w:r w:rsidRPr="00AA11C0">
        <w:rPr>
          <w:b/>
          <w:bCs/>
          <w:color w:val="C00000"/>
          <w:u w:val="single"/>
        </w:rPr>
        <w:t>45332000-3</w:t>
      </w:r>
      <w:r w:rsidRPr="00AA11C0">
        <w:rPr>
          <w:color w:val="C00000"/>
          <w:u w:val="single"/>
        </w:rPr>
        <w:t xml:space="preserve"> Roboty instalacyjne wodne i kanalizacyjne</w:t>
      </w:r>
    </w:p>
    <w:p w14:paraId="79DFBD7A" w14:textId="77777777" w:rsidR="00AA11C0" w:rsidRPr="00AA11C0" w:rsidRDefault="00736A9C" w:rsidP="00736A9C">
      <w:pPr>
        <w:numPr>
          <w:ilvl w:val="0"/>
          <w:numId w:val="19"/>
        </w:numPr>
        <w:rPr>
          <w:color w:val="C00000"/>
        </w:rPr>
      </w:pPr>
      <w:r w:rsidRPr="00AA11C0">
        <w:rPr>
          <w:b/>
          <w:bCs/>
          <w:color w:val="C00000"/>
        </w:rPr>
        <w:t>45100000-8</w:t>
      </w:r>
      <w:r w:rsidRPr="00AA11C0">
        <w:rPr>
          <w:color w:val="C00000"/>
        </w:rPr>
        <w:t xml:space="preserve"> Przygotowanie terenu pod budowę</w:t>
      </w:r>
    </w:p>
    <w:p w14:paraId="3EBEED35" w14:textId="77777777" w:rsidR="00AA11C0" w:rsidRPr="00AA11C0" w:rsidRDefault="00736A9C" w:rsidP="00736A9C">
      <w:pPr>
        <w:numPr>
          <w:ilvl w:val="0"/>
          <w:numId w:val="19"/>
        </w:numPr>
        <w:rPr>
          <w:color w:val="C00000"/>
        </w:rPr>
      </w:pPr>
      <w:r w:rsidRPr="00AA11C0">
        <w:rPr>
          <w:b/>
          <w:bCs/>
          <w:color w:val="C00000"/>
        </w:rPr>
        <w:t>45110000-1</w:t>
      </w:r>
      <w:r w:rsidRPr="00AA11C0">
        <w:rPr>
          <w:color w:val="C00000"/>
        </w:rPr>
        <w:t xml:space="preserve"> Roboty w zakresie burzenia i rozbiórki obiektów budowlanych; roboty ziemne</w:t>
      </w:r>
    </w:p>
    <w:p w14:paraId="6FFE5711" w14:textId="77777777" w:rsidR="00AA11C0" w:rsidRPr="00AA11C0" w:rsidRDefault="00736A9C" w:rsidP="00736A9C">
      <w:pPr>
        <w:numPr>
          <w:ilvl w:val="0"/>
          <w:numId w:val="19"/>
        </w:numPr>
        <w:rPr>
          <w:color w:val="C00000"/>
        </w:rPr>
      </w:pPr>
      <w:r w:rsidRPr="00AA11C0">
        <w:rPr>
          <w:b/>
          <w:bCs/>
          <w:color w:val="C00000"/>
        </w:rPr>
        <w:t>45120000-4</w:t>
      </w:r>
      <w:r w:rsidRPr="00AA11C0">
        <w:rPr>
          <w:color w:val="C00000"/>
        </w:rPr>
        <w:t xml:space="preserve"> Próbne wiercenia i wykopy</w:t>
      </w:r>
    </w:p>
    <w:p w14:paraId="142085D2" w14:textId="77777777" w:rsidR="00AA11C0" w:rsidRPr="00AA11C0" w:rsidRDefault="00736A9C" w:rsidP="00736A9C">
      <w:pPr>
        <w:numPr>
          <w:ilvl w:val="0"/>
          <w:numId w:val="19"/>
        </w:numPr>
        <w:rPr>
          <w:color w:val="C00000"/>
        </w:rPr>
      </w:pPr>
      <w:r w:rsidRPr="00AA11C0">
        <w:rPr>
          <w:b/>
          <w:bCs/>
          <w:color w:val="C00000"/>
        </w:rPr>
        <w:t>45230000-8</w:t>
      </w:r>
      <w:r w:rsidRPr="00AA11C0">
        <w:rPr>
          <w:color w:val="C00000"/>
        </w:rPr>
        <w:t xml:space="preserve"> Roboty budowlane w zakresie budowy rurociągów, linii komunikacyjnych i elektroenergetycznych, autostrad, dróg, lotnisk i kolei; wyrównywanie terenu</w:t>
      </w:r>
    </w:p>
    <w:p w14:paraId="32DA39AB" w14:textId="77777777" w:rsidR="00AA11C0" w:rsidRPr="00AA11C0" w:rsidRDefault="00736A9C" w:rsidP="00736A9C">
      <w:pPr>
        <w:numPr>
          <w:ilvl w:val="0"/>
          <w:numId w:val="19"/>
        </w:numPr>
        <w:rPr>
          <w:color w:val="C00000"/>
        </w:rPr>
      </w:pPr>
      <w:r w:rsidRPr="00AA11C0">
        <w:rPr>
          <w:b/>
          <w:bCs/>
          <w:color w:val="C00000"/>
        </w:rPr>
        <w:t>45300000-0</w:t>
      </w:r>
      <w:r w:rsidRPr="00AA11C0">
        <w:rPr>
          <w:color w:val="C00000"/>
        </w:rPr>
        <w:t xml:space="preserve"> Roboty instalacyjne w budynkach</w:t>
      </w:r>
    </w:p>
    <w:p w14:paraId="68A81CBB" w14:textId="77777777" w:rsidR="00AA11C0" w:rsidRPr="00AA11C0" w:rsidRDefault="00736A9C" w:rsidP="00736A9C">
      <w:pPr>
        <w:numPr>
          <w:ilvl w:val="0"/>
          <w:numId w:val="19"/>
        </w:numPr>
        <w:rPr>
          <w:color w:val="C00000"/>
        </w:rPr>
      </w:pPr>
      <w:r w:rsidRPr="00AA11C0">
        <w:rPr>
          <w:b/>
          <w:bCs/>
          <w:color w:val="C00000"/>
        </w:rPr>
        <w:t>45400000-1</w:t>
      </w:r>
      <w:r w:rsidRPr="00AA11C0">
        <w:rPr>
          <w:color w:val="C00000"/>
        </w:rPr>
        <w:t xml:space="preserve"> Roboty wykończeniowe w zakresie obiektów budowlanych</w:t>
      </w:r>
    </w:p>
    <w:p w14:paraId="5E68FE56" w14:textId="77777777" w:rsidR="00AA11C0" w:rsidRPr="00AA11C0" w:rsidRDefault="00736A9C" w:rsidP="00736A9C">
      <w:pPr>
        <w:numPr>
          <w:ilvl w:val="0"/>
          <w:numId w:val="19"/>
        </w:numPr>
        <w:rPr>
          <w:color w:val="C00000"/>
        </w:rPr>
      </w:pPr>
      <w:r w:rsidRPr="00AA11C0">
        <w:rPr>
          <w:b/>
          <w:bCs/>
          <w:color w:val="C00000"/>
        </w:rPr>
        <w:t>45223000-6</w:t>
      </w:r>
      <w:r w:rsidRPr="00AA11C0">
        <w:rPr>
          <w:color w:val="C00000"/>
        </w:rPr>
        <w:t xml:space="preserve"> Roboty budowlane w zakresie konstrukcji </w:t>
      </w:r>
    </w:p>
    <w:p w14:paraId="0BFAFECF" w14:textId="5DC25734" w:rsidR="00736A9C" w:rsidRPr="00AA11C0" w:rsidRDefault="00736A9C" w:rsidP="00736A9C">
      <w:pPr>
        <w:numPr>
          <w:ilvl w:val="0"/>
          <w:numId w:val="19"/>
        </w:numPr>
        <w:rPr>
          <w:color w:val="C00000"/>
        </w:rPr>
      </w:pPr>
      <w:r w:rsidRPr="00AA11C0">
        <w:rPr>
          <w:b/>
          <w:bCs/>
          <w:color w:val="C00000"/>
        </w:rPr>
        <w:t>45233200-1</w:t>
      </w:r>
      <w:r w:rsidRPr="00AA11C0">
        <w:rPr>
          <w:color w:val="C00000"/>
        </w:rPr>
        <w:t xml:space="preserve"> Roboty w zakresie ró</w:t>
      </w:r>
      <w:r w:rsidR="00AA11C0" w:rsidRPr="00AA11C0">
        <w:rPr>
          <w:color w:val="C00000"/>
        </w:rPr>
        <w:t>ż</w:t>
      </w:r>
      <w:r w:rsidRPr="00AA11C0">
        <w:rPr>
          <w:color w:val="C00000"/>
        </w:rPr>
        <w:t>nych nawierzchni</w:t>
      </w:r>
    </w:p>
    <w:p w14:paraId="57507BC9" w14:textId="77777777" w:rsidR="00AA11C0" w:rsidRPr="00AA11C0" w:rsidRDefault="00AA11C0" w:rsidP="00AA11C0">
      <w:pPr>
        <w:numPr>
          <w:ilvl w:val="0"/>
          <w:numId w:val="19"/>
        </w:numPr>
        <w:rPr>
          <w:color w:val="C00000"/>
        </w:rPr>
      </w:pPr>
      <w:r w:rsidRPr="00AA11C0">
        <w:rPr>
          <w:b/>
          <w:bCs/>
          <w:color w:val="C00000"/>
        </w:rPr>
        <w:t xml:space="preserve">45231400-9 </w:t>
      </w:r>
      <w:r w:rsidRPr="00AA11C0">
        <w:rPr>
          <w:color w:val="C00000"/>
        </w:rPr>
        <w:t xml:space="preserve">Roboty budowlane w zakresie budowy linii energetycznych </w:t>
      </w:r>
    </w:p>
    <w:p w14:paraId="45A9AE4D" w14:textId="77777777" w:rsidR="00AA11C0" w:rsidRPr="00AA11C0" w:rsidRDefault="00AA11C0" w:rsidP="00AA11C0">
      <w:pPr>
        <w:numPr>
          <w:ilvl w:val="0"/>
          <w:numId w:val="19"/>
        </w:numPr>
        <w:rPr>
          <w:color w:val="C00000"/>
        </w:rPr>
      </w:pPr>
      <w:r w:rsidRPr="00AA11C0">
        <w:rPr>
          <w:b/>
          <w:bCs/>
          <w:color w:val="C00000"/>
        </w:rPr>
        <w:t>45310000-3</w:t>
      </w:r>
      <w:r w:rsidRPr="00AA11C0">
        <w:rPr>
          <w:color w:val="C00000"/>
        </w:rPr>
        <w:t xml:space="preserve"> Roboty elektryczne instalacyjne</w:t>
      </w:r>
    </w:p>
    <w:p w14:paraId="106A7FE3" w14:textId="5EEDC2C2" w:rsidR="00940168" w:rsidRDefault="008C797A" w:rsidP="00DC1F6F">
      <w:pPr>
        <w:numPr>
          <w:ilvl w:val="0"/>
          <w:numId w:val="18"/>
        </w:numPr>
      </w:pPr>
      <w:r w:rsidRPr="008C797A">
        <w:t>Przedmiot zamówienia należy wykonać zgodnie z postanowieniami umowy, specyfikacją warunków zamówienia (zwaną również „SWZ”), złożoną ofertą, zasadami sztuki budowlanej i wiedzy technicznej, obowiązującymi normami (przywołanymi w projekcie i specyfikacji technicznej wykonania i odbioru robót), przepisami i technologiami producentów materiałów i urządzeń zastosowanych przy realizacji zamówienia</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01D982E"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9D6E7F2" w14:textId="12F57350" w:rsidR="009C08B8" w:rsidRDefault="009C08B8" w:rsidP="00DC1F6F">
      <w:pPr>
        <w:numPr>
          <w:ilvl w:val="0"/>
          <w:numId w:val="19"/>
        </w:numPr>
        <w:rPr>
          <w:color w:val="C00000"/>
          <w:szCs w:val="24"/>
          <w:u w:val="single"/>
        </w:rPr>
      </w:pPr>
      <w:r w:rsidRPr="00974E49">
        <w:rPr>
          <w:b/>
          <w:bCs/>
          <w:color w:val="C00000"/>
          <w:szCs w:val="24"/>
          <w:u w:val="single"/>
        </w:rPr>
        <w:t>załącznik nr 9 do SWZ</w:t>
      </w:r>
      <w:r w:rsidRPr="00974E49">
        <w:rPr>
          <w:color w:val="C00000"/>
          <w:szCs w:val="24"/>
          <w:u w:val="single"/>
        </w:rPr>
        <w:t xml:space="preserve">: </w:t>
      </w:r>
      <w:r w:rsidR="00654420">
        <w:rPr>
          <w:color w:val="C00000"/>
          <w:szCs w:val="24"/>
          <w:u w:val="single"/>
        </w:rPr>
        <w:t>dokumentacja projektowa</w:t>
      </w:r>
      <w:r w:rsidR="00EE62D0" w:rsidRPr="00EE62D0">
        <w:rPr>
          <w:color w:val="C00000"/>
          <w:szCs w:val="24"/>
        </w:rPr>
        <w:t xml:space="preserve"> (</w:t>
      </w:r>
      <w:r w:rsidR="00EE62D0" w:rsidRPr="00F84F9E">
        <w:rPr>
          <w:i/>
          <w:iCs/>
          <w:color w:val="C00000"/>
          <w:szCs w:val="24"/>
        </w:rPr>
        <w:t xml:space="preserve">Zamawiający udostępnia Wykonawcom kompleksową dokumentację projektową na potrzeby realizację pełnego zakresu zadania. </w:t>
      </w:r>
      <w:r w:rsidR="00EE62D0" w:rsidRPr="00F84F9E">
        <w:rPr>
          <w:b/>
          <w:bCs/>
          <w:i/>
          <w:iCs/>
          <w:color w:val="C00000"/>
          <w:szCs w:val="24"/>
        </w:rPr>
        <w:t>Uwaga</w:t>
      </w:r>
      <w:r w:rsidR="00EE62D0" w:rsidRPr="00F84F9E">
        <w:rPr>
          <w:i/>
          <w:iCs/>
          <w:color w:val="C00000"/>
          <w:szCs w:val="24"/>
        </w:rPr>
        <w:t xml:space="preserve">! W ramach niniejszego postępowania przewidziana jest realizacja określonego niniejszą SWZ </w:t>
      </w:r>
      <w:r w:rsidR="00A03E64" w:rsidRPr="00F84F9E">
        <w:rPr>
          <w:i/>
          <w:iCs/>
          <w:color w:val="C00000"/>
          <w:szCs w:val="24"/>
        </w:rPr>
        <w:t>zakresu.</w:t>
      </w:r>
      <w:r w:rsidR="00EE62D0" w:rsidRPr="00EE62D0">
        <w:rPr>
          <w:color w:val="C00000"/>
          <w:szCs w:val="24"/>
        </w:rPr>
        <w:t>)</w:t>
      </w:r>
    </w:p>
    <w:p w14:paraId="56B0A85A" w14:textId="77777777" w:rsidR="002347AB" w:rsidRPr="002347AB" w:rsidRDefault="002347AB" w:rsidP="00DC1F6F">
      <w:pPr>
        <w:numPr>
          <w:ilvl w:val="0"/>
          <w:numId w:val="18"/>
        </w:numPr>
      </w:pPr>
      <w:r w:rsidRPr="002347AB">
        <w:lastRenderedPageBreak/>
        <w:t>Gwarancja i rękojmia</w:t>
      </w:r>
      <w:r>
        <w:t>:</w:t>
      </w:r>
    </w:p>
    <w:p w14:paraId="656E84AD" w14:textId="1FE4EAD7" w:rsidR="00CA6371" w:rsidRPr="00CA6371" w:rsidRDefault="00CA6371" w:rsidP="00DC1F6F">
      <w:pPr>
        <w:numPr>
          <w:ilvl w:val="0"/>
          <w:numId w:val="20"/>
        </w:numPr>
        <w:rPr>
          <w:color w:val="C00000"/>
        </w:rPr>
      </w:pPr>
      <w:r w:rsidRPr="00CA6371">
        <w:rPr>
          <w:color w:val="C00000"/>
        </w:rPr>
        <w:t>Wykonawca zobowiązuje się do udzielenia gwarancji i rękojmi na cały zakres zamówienia.</w:t>
      </w:r>
    </w:p>
    <w:p w14:paraId="71703CE2" w14:textId="2F988680" w:rsidR="00CA6371" w:rsidRPr="00CA6371" w:rsidRDefault="00CA6371" w:rsidP="00DC1F6F">
      <w:pPr>
        <w:numPr>
          <w:ilvl w:val="0"/>
          <w:numId w:val="20"/>
        </w:numPr>
        <w:rPr>
          <w:color w:val="C00000"/>
        </w:rPr>
      </w:pPr>
      <w:r w:rsidRPr="00CA6371">
        <w:rPr>
          <w:color w:val="C00000"/>
        </w:rPr>
        <w:t xml:space="preserve">Wymagany, minimalny okres gwarancji i rękojmi na wykonany przedmiot umowy to </w:t>
      </w:r>
      <w:r w:rsidR="00654420">
        <w:rPr>
          <w:b/>
          <w:bCs/>
          <w:color w:val="C00000"/>
        </w:rPr>
        <w:t xml:space="preserve">36 </w:t>
      </w:r>
      <w:r w:rsidRPr="00CA6371">
        <w:rPr>
          <w:color w:val="C00000"/>
        </w:rPr>
        <w:t>miesięcy (</w:t>
      </w:r>
      <w:r w:rsidR="00654420">
        <w:rPr>
          <w:b/>
          <w:bCs/>
          <w:color w:val="C00000"/>
        </w:rPr>
        <w:t xml:space="preserve">3 </w:t>
      </w:r>
      <w:r w:rsidRPr="00CA6371">
        <w:rPr>
          <w:color w:val="C00000"/>
        </w:rPr>
        <w:t>lata) i liczony będzie od dnia dokonania odbioru końcowego.</w:t>
      </w:r>
    </w:p>
    <w:p w14:paraId="39C6E90C" w14:textId="7C62D849" w:rsidR="002347AB" w:rsidRPr="00CA6371" w:rsidRDefault="00CA6371" w:rsidP="00DC1F6F">
      <w:pPr>
        <w:numPr>
          <w:ilvl w:val="0"/>
          <w:numId w:val="20"/>
        </w:numPr>
        <w:rPr>
          <w:color w:val="C00000"/>
        </w:rPr>
      </w:pPr>
      <w:r w:rsidRPr="00CA6371">
        <w:rPr>
          <w:color w:val="C00000"/>
        </w:rPr>
        <w:t>Oferowany przez Wykonawcę okres gwarancji i rękojmi stanowi kryterium oceny ofert.</w:t>
      </w:r>
    </w:p>
    <w:p w14:paraId="1EE734A6" w14:textId="77777777" w:rsidR="002347AB" w:rsidRDefault="002347AB" w:rsidP="00DC1F6F">
      <w:pPr>
        <w:numPr>
          <w:ilvl w:val="0"/>
          <w:numId w:val="18"/>
        </w:numPr>
      </w:pPr>
      <w:r w:rsidRPr="002347AB">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4" w:name="_Toc64801602"/>
      <w:bookmarkStart w:id="55" w:name="_Toc110860539"/>
      <w:r>
        <w:t>Rozwiązania równoważne</w:t>
      </w:r>
      <w:bookmarkEnd w:id="54"/>
      <w:bookmarkEnd w:id="55"/>
    </w:p>
    <w:p w14:paraId="3DC7B6E4" w14:textId="77777777" w:rsidR="00CA6371" w:rsidRPr="007E3886" w:rsidRDefault="00CA6371" w:rsidP="00DC1F6F">
      <w:pPr>
        <w:pStyle w:val="Akapitzlist"/>
        <w:numPr>
          <w:ilvl w:val="0"/>
          <w:numId w:val="73"/>
        </w:numPr>
        <w:ind w:left="709"/>
        <w:rPr>
          <w:color w:val="000000" w:themeColor="text1"/>
        </w:rPr>
      </w:pPr>
      <w:r w:rsidRPr="007E3886">
        <w:rPr>
          <w:b/>
          <w:bCs/>
          <w:color w:val="000000" w:themeColor="text1"/>
        </w:rPr>
        <w:t xml:space="preserve">Wykonawca, który powołuje się na rozwiązania równoważne, o których mowa m. in. w art. 106 ustawy </w:t>
      </w:r>
      <w:proofErr w:type="spellStart"/>
      <w:r w:rsidRPr="007E3886">
        <w:rPr>
          <w:b/>
          <w:bCs/>
          <w:color w:val="000000" w:themeColor="text1"/>
        </w:rPr>
        <w:t>Pzp</w:t>
      </w:r>
      <w:proofErr w:type="spellEnd"/>
      <w:r w:rsidRPr="007E3886">
        <w:rPr>
          <w:b/>
          <w:bCs/>
          <w:color w:val="000000" w:themeColor="text1"/>
        </w:rPr>
        <w:t>, jest zobowiązany wykazać, że oferowane przez niego rozwiązanie spełnia wymagania określone przez zamawiającego</w:t>
      </w:r>
      <w:r w:rsidRPr="007E3886">
        <w:rPr>
          <w:color w:val="000000" w:themeColor="text1"/>
        </w:rPr>
        <w:t xml:space="preserve"> (w tym spełniają określone przez zamawiającego wymagania, cechy lub kryteria). </w:t>
      </w:r>
      <w:r w:rsidRPr="007E3886">
        <w:rPr>
          <w:b/>
          <w:bCs/>
          <w:color w:val="000000" w:themeColor="text1"/>
        </w:rPr>
        <w:t>W takim przypadku, wykonawca załącza do oferty wykaz rozwiązań równoważnych wraz z jego opisem lub normami.</w:t>
      </w:r>
    </w:p>
    <w:p w14:paraId="5923E1C6" w14:textId="2FFDD825"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(nie wiążących dla wykonawców). </w:t>
      </w:r>
    </w:p>
    <w:p w14:paraId="5F74429B" w14:textId="2395A7A1" w:rsidR="00291CD4" w:rsidRPr="007E3886" w:rsidRDefault="00291CD4" w:rsidP="00291CD4">
      <w:pPr>
        <w:pStyle w:val="Akapitzlist"/>
        <w:numPr>
          <w:ilvl w:val="0"/>
          <w:numId w:val="73"/>
        </w:numPr>
        <w:ind w:left="709"/>
        <w:rPr>
          <w:color w:val="000000" w:themeColor="text1"/>
        </w:rPr>
      </w:pPr>
      <w:r w:rsidRPr="007E3886">
        <w:rPr>
          <w:color w:val="000000" w:themeColor="text1"/>
        </w:rPr>
        <w:t xml:space="preserve">Mając na względzie powyższe, Zamawiający informuje, że w przypadku wystąpienia w dokumentacji projektowej: nazwy producentów, znaki towarowe, patenty lub pochodzenie, źródła lub szczególne procesy, w odniesieniu do wymaganych materiałów, urządzeń, sprzętu czy towarów zaleca, aby traktować, jako przykładowe i dopuszcza zastosowanie przy realizacji zamówienia materiałów i urządzeń równoważnych, pod warunkiem że zagwarantują one uzyskanie parametrów technicznych, funkcjonalnych i eksploatacyjnych nie gorszych od założonych w dokumentacji projektowej. Zmiany te mają być korzystne dla Zamawiającego np. obniżą koszty eksploatacji i konserwacji, </w:t>
      </w:r>
      <w:r w:rsidRPr="007E3886">
        <w:rPr>
          <w:color w:val="000000" w:themeColor="text1"/>
        </w:rPr>
        <w:lastRenderedPageBreak/>
        <w:t xml:space="preserve">poprawią parametry techniczne, będą stanowić aktualizację rozwiązań ze względu na postęp technologiczny oraz zmiany obowiązujących przepisów. Zastosowane materiały i urządzenia równoważne muszą odpowiadać cechom technicznym i jakościowym materiałów i urządzeń wskazanych w dokumentacji technicznej, oraz posiadać stosowne dopuszczenia, certyfikaty i aprobaty techniczne. </w:t>
      </w:r>
    </w:p>
    <w:p w14:paraId="24231B82" w14:textId="72FFEEAC" w:rsidR="00CA6371" w:rsidRPr="007E3886" w:rsidRDefault="00CA6371" w:rsidP="00DC1F6F">
      <w:pPr>
        <w:pStyle w:val="Akapitzlist"/>
        <w:numPr>
          <w:ilvl w:val="0"/>
          <w:numId w:val="73"/>
        </w:numPr>
        <w:ind w:left="709"/>
        <w:rPr>
          <w:color w:val="000000" w:themeColor="text1"/>
        </w:rPr>
      </w:pPr>
      <w:r w:rsidRPr="007E3886">
        <w:rPr>
          <w:color w:val="000000" w:themeColor="text1"/>
        </w:rPr>
        <w:t>Tam, gdzie w dokumentacji przetargowej, zostało wskazane pochodzenie (marka, znak towarowy, producent, dostawca itp.) materiałów lub normy, aprobaty, specyfikacje i systemy, Zamawiający dopuszcza oferowanie materiałów lub rozwiązań równoważnych, określonych w dokumentacji projektowej, stanowiącej załącznik do niniejszej SWZ, pod warunkiem, że zapewnią one realizację robót zgodnie z wydanymi pozwoleniami oraz zapewnią uzyskanie parametrów technicznych nie gorszych od założonych w dokumentacji postępowania (przetargowej).</w:t>
      </w:r>
    </w:p>
    <w:p w14:paraId="73AE7701"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Użyte w dokumentach opisujących przedmiot zamówienia nazwy materiałów lub jakichkolwiek innych wyrobów lub produktów służą określeniu pożądanego standardu wykonania i określenia właściwości i wymogów techniczno- użytkowych założonych w dokumentacji technicznej dla danego typu rozwiązań.</w:t>
      </w:r>
    </w:p>
    <w:p w14:paraId="21D9FF8C" w14:textId="77777777" w:rsidR="00CA6371" w:rsidRPr="007E3886" w:rsidRDefault="00CA6371" w:rsidP="00DC1F6F">
      <w:pPr>
        <w:pStyle w:val="Akapitzlist"/>
        <w:numPr>
          <w:ilvl w:val="0"/>
          <w:numId w:val="73"/>
        </w:numPr>
        <w:ind w:left="709"/>
        <w:rPr>
          <w:color w:val="000000" w:themeColor="text1"/>
        </w:rPr>
      </w:pPr>
      <w:r w:rsidRPr="007E3886">
        <w:rPr>
          <w:color w:val="000000" w:themeColor="text1"/>
        </w:rPr>
        <w:t>Wykonawca może zastosować materiały, rozwiązania równoważne o parametrach techniczno- użytkowych odpowiadających co najmniej parametrom materiałów zaproponowanych w dokumentacji projektowej.</w:t>
      </w:r>
    </w:p>
    <w:p w14:paraId="4EFE4976" w14:textId="27314D84" w:rsidR="00CA6371" w:rsidRPr="007E3886" w:rsidRDefault="00291CD4" w:rsidP="00DC1F6F">
      <w:pPr>
        <w:pStyle w:val="Akapitzlist"/>
        <w:numPr>
          <w:ilvl w:val="0"/>
          <w:numId w:val="73"/>
        </w:numPr>
        <w:ind w:left="709"/>
        <w:rPr>
          <w:color w:val="000000" w:themeColor="text1"/>
        </w:rPr>
      </w:pPr>
      <w:r w:rsidRPr="007E3886">
        <w:rPr>
          <w:color w:val="000000" w:themeColor="text1"/>
        </w:rPr>
        <w:t xml:space="preserve">Wykonawca, który powołuje się na rozwiązania równoważne opisane w dokumentacji technicznej, zobowiązany jest wykazać, </w:t>
      </w:r>
      <w:r w:rsidR="00385E40" w:rsidRPr="007E3886">
        <w:rPr>
          <w:color w:val="000000" w:themeColor="text1"/>
        </w:rPr>
        <w:t>że</w:t>
      </w:r>
      <w:r w:rsidRPr="007E3886">
        <w:rPr>
          <w:color w:val="000000" w:themeColor="text1"/>
        </w:rPr>
        <w:t xml:space="preserve"> zastosowane materiały i urządzenia spełniają wymagania określone przez Zamawiającego. W takiej sytuacji Zamawiający wymaga od Wykonawcy stosownie do treści art. 101 ust 5 i 6 ustawy Prawo zamówień publicznych złożenia stosownych dokumentów uwiarygodniających zastosowanie rozwiązań równoważnych. </w:t>
      </w:r>
      <w:r w:rsidR="00CA6371" w:rsidRPr="007E3886">
        <w:rPr>
          <w:color w:val="000000" w:themeColor="text1"/>
        </w:rPr>
        <w:t>Wykonawca ma obowiązek posiadać w stosunku do materiałów równoważnych dokumenty potwierdzające pozwolenie na zastosowanie/ wybudowanie (np. atesty, certyfikaty, aprobaty techniczne, świadectwa jakości) oraz inną dokumentację (np. techniczną, rozruchową).</w:t>
      </w:r>
    </w:p>
    <w:p w14:paraId="41679E62" w14:textId="77777777" w:rsidR="00CA6371" w:rsidRPr="007E3886" w:rsidRDefault="00CA6371" w:rsidP="00DC1F6F">
      <w:pPr>
        <w:pStyle w:val="Akapitzlist"/>
        <w:numPr>
          <w:ilvl w:val="0"/>
          <w:numId w:val="73"/>
        </w:numPr>
        <w:ind w:left="709"/>
        <w:rPr>
          <w:b/>
          <w:bCs/>
          <w:color w:val="000000" w:themeColor="text1"/>
        </w:rPr>
      </w:pPr>
      <w:r w:rsidRPr="007E3886">
        <w:rPr>
          <w:b/>
          <w:bCs/>
          <w:color w:val="000000" w:themeColor="text1"/>
        </w:rPr>
        <w:t>Uwaga! Zastosowanie rozwiązań równoważnych należy zasygnalizować w ofercie, niezależnie od tego, czy Zamawiający żąda przedłożenia przez Wykonawcę przedmiotowych środków dowodowych.</w:t>
      </w:r>
    </w:p>
    <w:p w14:paraId="703EC6D6" w14:textId="0422AD86" w:rsidR="00CA6371" w:rsidRPr="007E3886" w:rsidRDefault="00CA6371" w:rsidP="00DC1F6F">
      <w:pPr>
        <w:pStyle w:val="Akapitzlist"/>
        <w:numPr>
          <w:ilvl w:val="0"/>
          <w:numId w:val="73"/>
        </w:numPr>
        <w:ind w:left="709"/>
        <w:rPr>
          <w:b/>
          <w:bCs/>
          <w:color w:val="000000" w:themeColor="text1"/>
        </w:rPr>
      </w:pPr>
      <w:r w:rsidRPr="007E3886">
        <w:rPr>
          <w:color w:val="000000" w:themeColor="text1"/>
        </w:rPr>
        <w:t>Mając na względzie powyższe, Zamawiający informuje, iż:</w:t>
      </w:r>
    </w:p>
    <w:p w14:paraId="335F0424" w14:textId="77777777" w:rsidR="00CA6371" w:rsidRPr="007E3886" w:rsidRDefault="00CA6371" w:rsidP="000D11AA">
      <w:pPr>
        <w:ind w:left="709"/>
        <w:rPr>
          <w:color w:val="000000" w:themeColor="text1"/>
        </w:rPr>
      </w:pPr>
      <w:r w:rsidRPr="007E3886">
        <w:rPr>
          <w:color w:val="000000" w:themeColor="text1"/>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5F2EB16B" w14:textId="77777777" w:rsidR="00CA6371" w:rsidRPr="007E3886" w:rsidRDefault="00CA6371" w:rsidP="000D11AA">
      <w:pPr>
        <w:ind w:left="709"/>
        <w:rPr>
          <w:color w:val="000000" w:themeColor="text1"/>
        </w:rPr>
      </w:pPr>
      <w:r w:rsidRPr="007E3886">
        <w:rPr>
          <w:color w:val="000000" w:themeColor="text1"/>
        </w:rPr>
        <w:lastRenderedPageBreak/>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D5935A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w:t>
      </w:r>
    </w:p>
    <w:p w14:paraId="026B4094" w14:textId="77777777" w:rsidR="00CA6371" w:rsidRPr="007E3886" w:rsidRDefault="00CA6371" w:rsidP="000D11AA">
      <w:pPr>
        <w:ind w:left="709"/>
        <w:rPr>
          <w:color w:val="000000" w:themeColor="text1"/>
        </w:rPr>
      </w:pPr>
      <w:r w:rsidRPr="007E3886">
        <w:rPr>
          <w:color w:val="000000" w:themeColor="text1"/>
        </w:rPr>
        <w:t>wykonane, spełniają wymagania określonej etykiety lub określone wymagania wskazane przez zamawiającego.</w:t>
      </w:r>
    </w:p>
    <w:p w14:paraId="67990E22" w14:textId="77777777" w:rsidR="00CA6371" w:rsidRPr="007E3886" w:rsidRDefault="00CA6371" w:rsidP="000D11AA">
      <w:pPr>
        <w:ind w:left="709"/>
        <w:rPr>
          <w:color w:val="000000" w:themeColor="text1"/>
        </w:rPr>
      </w:pPr>
      <w:r w:rsidRPr="007E3886">
        <w:rPr>
          <w:color w:val="000000" w:themeColor="text1"/>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5C01A2C" w14:textId="62556471" w:rsidR="00CA6371" w:rsidRPr="007E3886" w:rsidRDefault="00CA6371" w:rsidP="000D11AA">
      <w:pPr>
        <w:ind w:left="709"/>
        <w:rPr>
          <w:color w:val="000000" w:themeColor="text1"/>
        </w:rPr>
      </w:pPr>
      <w:r w:rsidRPr="007E3886">
        <w:rPr>
          <w:color w:val="000000" w:themeColor="text1"/>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pracz dokumentacją techniczną</w:t>
      </w:r>
      <w:r w:rsidR="008C797A" w:rsidRPr="007E3886">
        <w:rPr>
          <w:color w:val="000000" w:themeColor="text1"/>
        </w:rPr>
        <w:t>.</w:t>
      </w:r>
    </w:p>
    <w:p w14:paraId="3174E65A" w14:textId="397FA86B" w:rsidR="007838C6" w:rsidRDefault="007838C6" w:rsidP="00F6035D">
      <w:pPr>
        <w:pStyle w:val="Nagwek3"/>
        <w:numPr>
          <w:ilvl w:val="0"/>
          <w:numId w:val="2"/>
        </w:numPr>
      </w:pPr>
      <w:bookmarkStart w:id="56" w:name="_Toc64801603"/>
      <w:bookmarkStart w:id="57" w:name="_Toc110860540"/>
      <w:r>
        <w:lastRenderedPageBreak/>
        <w:t>Wymagania w zakresie zatrudniania przez wykonawcę lub podwykonawcę osób na podstawie stosunku pracy</w:t>
      </w:r>
      <w:bookmarkEnd w:id="56"/>
      <w:bookmarkEnd w:id="57"/>
    </w:p>
    <w:p w14:paraId="265F44A5" w14:textId="77777777" w:rsidR="000D11AA" w:rsidRDefault="000D11AA" w:rsidP="00DC1F6F">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255C182C" w14:textId="6FE7D18F" w:rsidR="006D7D8F" w:rsidRDefault="000D11AA" w:rsidP="00DC1F6F">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rsidR="00AA7D31">
        <w:t>:</w:t>
      </w:r>
    </w:p>
    <w:p w14:paraId="76641A57" w14:textId="03556F0A" w:rsidR="000D11AA" w:rsidRPr="006D7D8F" w:rsidRDefault="000D11AA" w:rsidP="006D7D8F">
      <w:pPr>
        <w:pStyle w:val="Akapitzlist"/>
        <w:ind w:left="1080"/>
      </w:pPr>
      <w:r w:rsidRPr="000D11AA">
        <w:rPr>
          <w:b/>
          <w:bCs/>
        </w:rPr>
        <w:t xml:space="preserve">– </w:t>
      </w:r>
      <w:r w:rsidR="006D7D8F">
        <w:rPr>
          <w:b/>
          <w:bCs/>
        </w:rPr>
        <w:t xml:space="preserve">czynności </w:t>
      </w:r>
      <w:r w:rsidRPr="006D7D8F">
        <w:rPr>
          <w:b/>
          <w:bCs/>
          <w:color w:val="C00000"/>
        </w:rPr>
        <w:t>pracowników fizycznych, ogólnobudowlanych</w:t>
      </w:r>
      <w:r w:rsidR="005D4446">
        <w:rPr>
          <w:b/>
          <w:bCs/>
          <w:color w:val="C00000"/>
        </w:rPr>
        <w:t>,</w:t>
      </w:r>
    </w:p>
    <w:p w14:paraId="30DE55C3" w14:textId="67D6DB6E" w:rsidR="006D7D8F" w:rsidRPr="006D7D8F" w:rsidRDefault="006D7D8F" w:rsidP="006D7D8F">
      <w:pPr>
        <w:pStyle w:val="Akapitzlist"/>
        <w:ind w:left="1080"/>
      </w:pPr>
      <w:r w:rsidRPr="000D11AA">
        <w:rPr>
          <w:b/>
          <w:bCs/>
        </w:rPr>
        <w:t xml:space="preserve">– </w:t>
      </w:r>
      <w:r>
        <w:rPr>
          <w:b/>
          <w:bCs/>
        </w:rPr>
        <w:t xml:space="preserve">czynności </w:t>
      </w:r>
      <w:r>
        <w:rPr>
          <w:b/>
          <w:bCs/>
          <w:color w:val="C00000"/>
        </w:rPr>
        <w:t>operator</w:t>
      </w:r>
      <w:r w:rsidR="00AB57EB">
        <w:rPr>
          <w:b/>
          <w:bCs/>
          <w:color w:val="C00000"/>
        </w:rPr>
        <w:t>ów sprzętu/ urządzeń/</w:t>
      </w:r>
      <w:r>
        <w:rPr>
          <w:b/>
          <w:bCs/>
          <w:color w:val="C00000"/>
        </w:rPr>
        <w:t xml:space="preserve"> maszyn.</w:t>
      </w:r>
    </w:p>
    <w:p w14:paraId="21C95CC4" w14:textId="2275CACB" w:rsidR="000D11AA" w:rsidRDefault="000D11AA" w:rsidP="00DC1F6F">
      <w:pPr>
        <w:pStyle w:val="Akapitzlist"/>
        <w:numPr>
          <w:ilvl w:val="0"/>
          <w:numId w:val="74"/>
        </w:numPr>
      </w:pPr>
      <w:r w:rsidRPr="000D11AA">
        <w:t>Sposób weryfikacji zatrudnienia tych osób – zgodnie z projektem umowy, stanowiącym załącznik nr 8 do SWZ.</w:t>
      </w:r>
    </w:p>
    <w:p w14:paraId="4B38F220" w14:textId="77777777" w:rsidR="000D11AA" w:rsidRDefault="000D11AA" w:rsidP="00DC1F6F">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75ECD6C7" w14:textId="67D0AAE5" w:rsidR="000D11AA" w:rsidRPr="000D11AA" w:rsidRDefault="000D11AA" w:rsidP="00DC1F6F">
      <w:pPr>
        <w:pStyle w:val="Akapitzlist"/>
        <w:numPr>
          <w:ilvl w:val="0"/>
          <w:numId w:val="74"/>
        </w:numPr>
      </w:pPr>
      <w:r w:rsidRPr="000D11AA">
        <w:t xml:space="preserve"> Sankcje z tytułu niespełnienia wymagań związanych z zatrudnianiem osób – zgodnie z projektem umowy, stanowiącym załącznik nr 8 do SWZ.</w:t>
      </w:r>
    </w:p>
    <w:p w14:paraId="19CAE4E9" w14:textId="77777777" w:rsidR="007838C6" w:rsidRDefault="007838C6" w:rsidP="00F6035D">
      <w:pPr>
        <w:pStyle w:val="Nagwek3"/>
        <w:numPr>
          <w:ilvl w:val="0"/>
          <w:numId w:val="2"/>
        </w:numPr>
      </w:pPr>
      <w:bookmarkStart w:id="58" w:name="_Toc64801604"/>
      <w:bookmarkStart w:id="59" w:name="_Toc110860541"/>
      <w:r>
        <w:t xml:space="preserve">Wymagania w zakresie zatrudnienia osób, o których mowa w art. 96 ust. 2 pkt 2 ustawy </w:t>
      </w:r>
      <w:proofErr w:type="spellStart"/>
      <w:r>
        <w:t>Pzp</w:t>
      </w:r>
      <w:bookmarkEnd w:id="58"/>
      <w:bookmarkEnd w:id="59"/>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60" w:name="_Toc64801605"/>
      <w:bookmarkStart w:id="61" w:name="_Toc110860542"/>
      <w:r>
        <w:t>Informacja o przedmiotowych środkach dowodowych</w:t>
      </w:r>
      <w:bookmarkEnd w:id="60"/>
      <w:bookmarkEnd w:id="61"/>
    </w:p>
    <w:p w14:paraId="13A01933" w14:textId="6AC98FDA" w:rsidR="004D54ED" w:rsidRPr="004D54ED" w:rsidRDefault="004D54ED" w:rsidP="004D54ED">
      <w:pPr>
        <w:ind w:left="360"/>
        <w:rPr>
          <w:color w:val="000000" w:themeColor="text1"/>
        </w:rPr>
      </w:pPr>
      <w:r w:rsidRPr="004D54ED">
        <w:t>Zamawiający żąda złożenia z ofertą następujących przedmiotowy</w:t>
      </w:r>
      <w:r w:rsidR="006271D7">
        <w:t>ch</w:t>
      </w:r>
      <w:r w:rsidRPr="004D54ED">
        <w:t xml:space="preserve"> środków dowodowych, w przypadku, gdy oferta obejmuje rozwiązania równoważne rozwiązaniom opisywanym w dokumentacji projektowej w zakresie rozwiązań, materiałów, urządzeń, innych elementów, do oferty należy wówczas dostarczyć ich zestawienie, zgodnie z </w:t>
      </w:r>
      <w:r w:rsidRPr="004D54ED">
        <w:rPr>
          <w:b/>
          <w:bCs/>
          <w:color w:val="C00000"/>
        </w:rPr>
        <w:t xml:space="preserve">załącznikiem nr 1A do SWZ </w:t>
      </w:r>
      <w:r w:rsidRPr="004D54ED">
        <w:rPr>
          <w:color w:val="000000" w:themeColor="text1"/>
        </w:rPr>
        <w:t>wraz z dowodami świadczącymi o ich równoważności (rozdział II podrozdział 2 niniejszej SWZ).</w:t>
      </w:r>
    </w:p>
    <w:p w14:paraId="7FF38174" w14:textId="77777777" w:rsidR="004D54ED" w:rsidRPr="004D54ED" w:rsidRDefault="004D54ED" w:rsidP="004D54ED">
      <w:pPr>
        <w:ind w:left="360"/>
        <w:rPr>
          <w:color w:val="000000" w:themeColor="text1"/>
        </w:rPr>
      </w:pPr>
      <w:r w:rsidRPr="004D54ED">
        <w:rPr>
          <w:color w:val="000000" w:themeColor="text1"/>
        </w:rPr>
        <w:t xml:space="preserve">Zamawiający nie przewiduje uzupełnienia przedmiotowych środków dowodowych. </w:t>
      </w:r>
    </w:p>
    <w:p w14:paraId="75ECC891" w14:textId="77777777" w:rsidR="007838C6" w:rsidRDefault="007838C6" w:rsidP="00F6035D">
      <w:pPr>
        <w:pStyle w:val="Nagwek3"/>
        <w:numPr>
          <w:ilvl w:val="0"/>
          <w:numId w:val="2"/>
        </w:numPr>
      </w:pPr>
      <w:bookmarkStart w:id="62" w:name="_Toc64801606"/>
      <w:bookmarkStart w:id="63" w:name="_Toc110860543"/>
      <w:r>
        <w:lastRenderedPageBreak/>
        <w:t>Termin wykonania zamówienia</w:t>
      </w:r>
      <w:bookmarkEnd w:id="62"/>
      <w:bookmarkEnd w:id="63"/>
      <w:r>
        <w:t xml:space="preserve"> </w:t>
      </w:r>
    </w:p>
    <w:p w14:paraId="06046920" w14:textId="6E7E8501" w:rsidR="00FC5DB3" w:rsidRDefault="00447853" w:rsidP="00FC5DB3">
      <w:pPr>
        <w:ind w:left="360"/>
        <w:rPr>
          <w:b/>
          <w:bCs/>
          <w:color w:val="C00000"/>
        </w:rPr>
      </w:pPr>
      <w:r>
        <w:t xml:space="preserve">Zamawiający </w:t>
      </w:r>
      <w:r w:rsidR="00ED4FBD">
        <w:t>wskazuje planowane terminy wykonania przedmiotu zamówienia</w:t>
      </w:r>
      <w:r w:rsidR="00B071A5">
        <w:t xml:space="preserve"> </w:t>
      </w:r>
      <w:r>
        <w:t>(</w:t>
      </w:r>
      <w:r w:rsidRPr="00447853">
        <w:rPr>
          <w:i/>
          <w:iCs/>
        </w:rPr>
        <w:t xml:space="preserve">art. 436 pkt 1 ustawy </w:t>
      </w:r>
      <w:proofErr w:type="spellStart"/>
      <w:r w:rsidRPr="00447853">
        <w:rPr>
          <w:i/>
          <w:iCs/>
        </w:rPr>
        <w:t>Pzp</w:t>
      </w:r>
      <w:proofErr w:type="spellEnd"/>
      <w:r>
        <w:t>):</w:t>
      </w:r>
      <w:r w:rsidR="005E2B93">
        <w:t xml:space="preserve"> </w:t>
      </w:r>
      <w:r w:rsidR="00654420" w:rsidRPr="001B2641">
        <w:rPr>
          <w:b/>
          <w:bCs/>
          <w:color w:val="C00000"/>
        </w:rPr>
        <w:t xml:space="preserve">w terminie do </w:t>
      </w:r>
      <w:r w:rsidR="001B2641" w:rsidRPr="001B2641">
        <w:rPr>
          <w:b/>
          <w:bCs/>
          <w:color w:val="C00000"/>
        </w:rPr>
        <w:t>9</w:t>
      </w:r>
      <w:r w:rsidR="00654420" w:rsidRPr="001B2641">
        <w:rPr>
          <w:b/>
          <w:bCs/>
          <w:color w:val="C00000"/>
        </w:rPr>
        <w:t xml:space="preserve"> miesięcy licząc od dnia zawarcia (podpisania) umowy</w:t>
      </w:r>
      <w:r w:rsidR="00FC5DB3" w:rsidRPr="001B2641">
        <w:rPr>
          <w:b/>
          <w:bCs/>
          <w:color w:val="C00000"/>
        </w:rPr>
        <w:t>.</w:t>
      </w:r>
    </w:p>
    <w:p w14:paraId="341A56FC" w14:textId="77777777" w:rsidR="007838C6" w:rsidRDefault="007838C6" w:rsidP="00F6035D">
      <w:pPr>
        <w:pStyle w:val="Nagwek3"/>
        <w:numPr>
          <w:ilvl w:val="0"/>
          <w:numId w:val="2"/>
        </w:numPr>
      </w:pPr>
      <w:bookmarkStart w:id="64" w:name="_Toc64801607"/>
      <w:bookmarkStart w:id="65" w:name="_Toc110860544"/>
      <w:r>
        <w:t>Informacja o warunkach udziału w postępowaniu o udzielenie zamówienia</w:t>
      </w:r>
      <w:bookmarkEnd w:id="64"/>
      <w:bookmarkEnd w:id="65"/>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459CB7F3"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243933DC" w14:textId="412D326C" w:rsidR="008A42CD" w:rsidRPr="005F78CC" w:rsidRDefault="00A863C7" w:rsidP="00654420">
      <w:pPr>
        <w:ind w:left="1080"/>
        <w:rPr>
          <w:b/>
          <w:bCs/>
          <w:color w:val="C00000"/>
        </w:rPr>
      </w:pPr>
      <w:r w:rsidRPr="005F78CC">
        <w:rPr>
          <w:b/>
          <w:bCs/>
          <w:color w:val="C00000"/>
        </w:rPr>
        <w:t xml:space="preserve">d1) </w:t>
      </w:r>
      <w:r w:rsidR="0084502E" w:rsidRPr="005F78CC">
        <w:rPr>
          <w:b/>
          <w:bCs/>
          <w:color w:val="C00000"/>
        </w:rPr>
        <w:t>wykonał należycie nie wcześniej niż w okresie ostatnich 5 lat, a jeżeli okres prowadzenia działalności jest krótszy – w tym okresie (licząc wstecz od dnia, w którym upływa termin składania ofert) minimum jedną robotę budowlaną, która obejmowała swoim</w:t>
      </w:r>
      <w:r w:rsidR="00654420" w:rsidRPr="005F78CC">
        <w:rPr>
          <w:b/>
          <w:bCs/>
          <w:color w:val="C00000"/>
        </w:rPr>
        <w:t xml:space="preserve"> zakresem minimum budowę (w tym </w:t>
      </w:r>
      <w:r w:rsidR="00A95FDF">
        <w:rPr>
          <w:b/>
          <w:bCs/>
          <w:color w:val="C00000"/>
        </w:rPr>
        <w:t xml:space="preserve">np. </w:t>
      </w:r>
      <w:r w:rsidR="00654420" w:rsidRPr="005F78CC">
        <w:rPr>
          <w:b/>
          <w:bCs/>
          <w:color w:val="C00000"/>
        </w:rPr>
        <w:t>zakup i montaż) zbiornika retencyjnego o pojemności 400 m3.</w:t>
      </w:r>
    </w:p>
    <w:p w14:paraId="006C6CB7" w14:textId="2CE1972C" w:rsidR="0084502E" w:rsidRPr="005F78CC" w:rsidRDefault="0084502E" w:rsidP="0084502E">
      <w:pPr>
        <w:ind w:left="1080"/>
        <w:rPr>
          <w:b/>
          <w:bCs/>
          <w:color w:val="C00000"/>
        </w:rPr>
      </w:pPr>
      <w:r w:rsidRPr="005F78CC">
        <w:rPr>
          <w:b/>
          <w:bCs/>
          <w:color w:val="C00000"/>
        </w:rPr>
        <w:t xml:space="preserve">d2) skieruje (w tym dysponuje lub będzie dysponował) do realizacji niniejszego zamówienia publicznego </w:t>
      </w:r>
      <w:r w:rsidR="009C4CE0" w:rsidRPr="005F78CC">
        <w:rPr>
          <w:b/>
          <w:bCs/>
          <w:color w:val="C00000"/>
        </w:rPr>
        <w:t xml:space="preserve">następujące </w:t>
      </w:r>
      <w:r w:rsidRPr="005F78CC">
        <w:rPr>
          <w:b/>
          <w:bCs/>
          <w:color w:val="C00000"/>
        </w:rPr>
        <w:t>osob</w:t>
      </w:r>
      <w:r w:rsidR="00B3291A" w:rsidRPr="005F78CC">
        <w:rPr>
          <w:b/>
          <w:bCs/>
          <w:color w:val="C00000"/>
        </w:rPr>
        <w:t>y</w:t>
      </w:r>
      <w:r w:rsidRPr="005F78CC">
        <w:rPr>
          <w:b/>
          <w:bCs/>
          <w:color w:val="C00000"/>
        </w:rPr>
        <w:t>:</w:t>
      </w:r>
    </w:p>
    <w:p w14:paraId="5A936386" w14:textId="41F30A64" w:rsidR="0084502E" w:rsidRPr="005F78CC" w:rsidRDefault="009C4CE0" w:rsidP="0084502E">
      <w:pPr>
        <w:numPr>
          <w:ilvl w:val="1"/>
          <w:numId w:val="79"/>
        </w:numPr>
        <w:rPr>
          <w:b/>
          <w:bCs/>
          <w:color w:val="C00000"/>
        </w:rPr>
      </w:pPr>
      <w:r w:rsidRPr="005F78CC">
        <w:rPr>
          <w:b/>
          <w:bCs/>
          <w:color w:val="C00000"/>
        </w:rPr>
        <w:t xml:space="preserve">minimum </w:t>
      </w:r>
      <w:r w:rsidR="0084502E" w:rsidRPr="005F78CC">
        <w:rPr>
          <w:b/>
          <w:bCs/>
          <w:color w:val="C00000"/>
        </w:rPr>
        <w:t xml:space="preserve">jedną osobę posiadającą uprawnienia budowlane do kierowania robotami budowlanymi co najmniej w ograniczonym zakresie w zakresie sieci, instalacji i urządzeń </w:t>
      </w:r>
      <w:r w:rsidR="000D6E4B" w:rsidRPr="005F78CC">
        <w:rPr>
          <w:b/>
          <w:bCs/>
          <w:color w:val="C00000"/>
          <w:u w:val="single"/>
        </w:rPr>
        <w:t>wodociągowych i kanalizacyjnych</w:t>
      </w:r>
      <w:r w:rsidR="0084502E" w:rsidRPr="005F78CC">
        <w:rPr>
          <w:b/>
          <w:bCs/>
          <w:color w:val="C00000"/>
        </w:rPr>
        <w:t xml:space="preserve"> (</w:t>
      </w:r>
      <w:r w:rsidR="005F78CC" w:rsidRPr="005F78CC">
        <w:rPr>
          <w:b/>
          <w:bCs/>
          <w:color w:val="C00000"/>
        </w:rPr>
        <w:t xml:space="preserve">obecnie uprawnienia: w zakresie sieci, instalacji i urządzeń cieplnych, wentylacyjnych, gazowych, wodociągowych i kanalizacyjnych – osoba </w:t>
      </w:r>
      <w:r w:rsidR="0084502E" w:rsidRPr="005F78CC">
        <w:rPr>
          <w:b/>
          <w:bCs/>
          <w:color w:val="C00000"/>
          <w:u w:val="single"/>
        </w:rPr>
        <w:t>pełniącą funkcję kierownika budowy/ robót</w:t>
      </w:r>
      <w:r w:rsidR="0084502E" w:rsidRPr="005F78CC">
        <w:rPr>
          <w:b/>
          <w:bCs/>
          <w:color w:val="C00000"/>
        </w:rPr>
        <w:t>)</w:t>
      </w:r>
      <w:r w:rsidR="000D6E4B" w:rsidRPr="005F78CC">
        <w:rPr>
          <w:b/>
          <w:bCs/>
          <w:color w:val="C00000"/>
        </w:rPr>
        <w:t>.</w:t>
      </w:r>
    </w:p>
    <w:p w14:paraId="24FE73A9" w14:textId="549D221B" w:rsidR="0084502E" w:rsidRPr="00285ACF" w:rsidRDefault="0084502E" w:rsidP="0084502E">
      <w:pPr>
        <w:ind w:left="720"/>
        <w:rPr>
          <w:color w:val="C00000"/>
        </w:rPr>
      </w:pPr>
      <w:r w:rsidRPr="00285ACF">
        <w:rPr>
          <w:color w:val="C00000"/>
        </w:rPr>
        <w:t>Każda z ww. osób winna posiadać uprawnienia budowlane zgodne z art. 12-15 ustawy z dnia 7 lipca 1994 r. Prawo budowlane</w:t>
      </w:r>
      <w:r>
        <w:rPr>
          <w:color w:val="C00000"/>
        </w:rPr>
        <w:t>, Rozporządzeniu Ministra Inwestycji i Rozwoju z dnia 29 kwietnia 2019 r. w sprawie przygotowania zawodowego do wykonywania samodzielnych funkcji technicznych w budownictwie</w:t>
      </w:r>
      <w:r w:rsidRPr="00285ACF">
        <w:rPr>
          <w:color w:val="C00000"/>
        </w:rPr>
        <w:t xml:space="preserve"> lub odpowiadające im ważne uprawnienia, które zostały wydane na podstawie wcześniej obowiązujących przepisów lub spełniać warunki, o których mowa w art. 12a ustawy Prawo budowlane, tj. jej odpowiednie kwalifikacje zawodowe zostały uznane na zasadach określonych w przepisach odrębnych lub spełniać wymogi, o których mowa w art. 20a ustawy o </w:t>
      </w:r>
      <w:r w:rsidRPr="00285ACF">
        <w:rPr>
          <w:color w:val="C00000"/>
        </w:rPr>
        <w:lastRenderedPageBreak/>
        <w:t>samorządach zawodowych architektów oraz inżynierów budownictwa („świadczenie usług transgranicznych”).</w:t>
      </w:r>
    </w:p>
    <w:p w14:paraId="50A7E014" w14:textId="77777777" w:rsidR="0084502E" w:rsidRDefault="0084502E" w:rsidP="0084502E">
      <w:pPr>
        <w:ind w:left="720"/>
        <w:rPr>
          <w:color w:val="C00000"/>
        </w:rPr>
      </w:pPr>
      <w:r w:rsidRPr="00285ACF">
        <w:rPr>
          <w:color w:val="C00000"/>
        </w:rPr>
        <w:t>Zamawiający określając wymogi w zakresie posiadanych uprawnień budowlanych, dopuszcza odpowiadające (równoważne) im uprawnienia wydane obywatelom państw Europejskiego Obszaru Gospodarczego oraz Konfederacji Szwajcarskiej zgodnie z ustawą z dnia 22 grudnia 2015 r. o zasadach uznawania kwalifikacji zawodowych nabytych w państwach członkowskich Unii Europejskiej.</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6" w:name="_Toc64801608"/>
      <w:bookmarkStart w:id="67" w:name="_Toc110860545"/>
      <w:r w:rsidRPr="005F2A1C">
        <w:t>Podstawy wykluczenia</w:t>
      </w:r>
      <w:bookmarkEnd w:id="66"/>
      <w:bookmarkEnd w:id="67"/>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0BCEC7F4"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9D72D0" w:rsidRPr="009D72D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 xml:space="preserve">d) finansowania przestępstwa o charakterze terrorystycznym, o którym mowa w art. 165a Kodeksu karnego, lub przestępstwo udaremniania lub utrudniania stwierdzenia </w:t>
      </w:r>
      <w:r w:rsidRPr="001307C2">
        <w:rPr>
          <w:color w:val="000000" w:themeColor="text1"/>
        </w:rPr>
        <w:lastRenderedPageBreak/>
        <w:t>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393C5204" w:rsidR="00757A98" w:rsidRPr="001307C2" w:rsidRDefault="00757A98" w:rsidP="009E32D6">
      <w:pPr>
        <w:ind w:left="720" w:firstLine="720"/>
        <w:rPr>
          <w:color w:val="000000" w:themeColor="text1"/>
        </w:rPr>
      </w:pPr>
      <w:r w:rsidRPr="001307C2">
        <w:rPr>
          <w:color w:val="000000" w:themeColor="text1"/>
        </w:rPr>
        <w:t xml:space="preserve">f) powierzenia </w:t>
      </w:r>
      <w:r w:rsidR="009D72D0" w:rsidRPr="009D72D0">
        <w:rPr>
          <w:color w:val="000000" w:themeColor="text1"/>
        </w:rPr>
        <w:t>wykonywania pracy małoletniemu cudzoziemcowi, o którym mowa w art. 9 ust. 2 ustawy z dnia 15 czerwca 2012 r. o skutkach powierzania wykonywania 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r w:rsidRPr="001307C2">
        <w:rPr>
          <w:color w:val="000000" w:themeColor="text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r w:rsidRPr="001307C2">
        <w:rPr>
          <w:color w:val="000000" w:themeColor="text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r w:rsidRPr="001307C2">
        <w:rPr>
          <w:color w:val="000000" w:themeColor="text1"/>
        </w:rPr>
        <w:t>6)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xml:space="preserve">, doszło do zakłócenia konkurencji wynikającego z wcześniejszego zaangażowania tego wykonawcy lub podmiotu, który należy z wykonawcą do tej samej grupy kapitałowej w rozumieniu ustawy </w:t>
      </w:r>
      <w:r w:rsidRPr="001307C2">
        <w:rPr>
          <w:color w:val="000000" w:themeColor="text1"/>
        </w:rPr>
        <w:lastRenderedPageBreak/>
        <w:t>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bookmarkStart w:id="68" w:name="_Hlk107822484"/>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9" w:name="_Toc64801609"/>
      <w:bookmarkStart w:id="70" w:name="_Toc110860546"/>
      <w:bookmarkEnd w:id="68"/>
      <w:r>
        <w:t>Wykaz podmiotowych środków dowodowych</w:t>
      </w:r>
      <w:bookmarkEnd w:id="69"/>
      <w:bookmarkEnd w:id="70"/>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lastRenderedPageBreak/>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w:t>
      </w:r>
      <w:r>
        <w:lastRenderedPageBreak/>
        <w:t xml:space="preserve">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lastRenderedPageBreak/>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t>Wymagana forma:</w:t>
      </w:r>
    </w:p>
    <w:p w14:paraId="16E7DCF2" w14:textId="5EE17811" w:rsidR="004B45E9" w:rsidRPr="004B45E9" w:rsidRDefault="004B45E9" w:rsidP="00DC1F6F">
      <w:pPr>
        <w:pStyle w:val="Akapitzlist"/>
        <w:numPr>
          <w:ilvl w:val="2"/>
          <w:numId w:val="28"/>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77777777"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r>
        <w:rPr>
          <w:b/>
          <w:bCs/>
          <w:color w:val="C00000"/>
        </w:rPr>
        <w:t xml:space="preserve"> </w:t>
      </w:r>
      <w:r w:rsidRPr="00311049">
        <w:rPr>
          <w:color w:val="C00000"/>
        </w:rPr>
        <w:t>(</w:t>
      </w:r>
      <w:r w:rsidRPr="00311049">
        <w:rPr>
          <w:b/>
          <w:bCs/>
          <w:color w:val="C00000"/>
        </w:rPr>
        <w:t xml:space="preserve">załącznik nr </w:t>
      </w:r>
      <w:r>
        <w:rPr>
          <w:b/>
          <w:bCs/>
          <w:color w:val="C00000"/>
        </w:rPr>
        <w:t>1A</w:t>
      </w:r>
      <w:r w:rsidRPr="00311049">
        <w:rPr>
          <w:b/>
          <w:bCs/>
          <w:color w:val="C00000"/>
        </w:rPr>
        <w:t xml:space="preserve"> do SWZ</w:t>
      </w:r>
      <w:r w:rsidRPr="00311049">
        <w:rPr>
          <w:color w:val="C00000"/>
        </w:rPr>
        <w:t>)</w:t>
      </w:r>
      <w:r w:rsidRPr="00AB5C5C">
        <w:rPr>
          <w:b/>
          <w:bCs/>
          <w:color w:val="C00000"/>
        </w:rPr>
        <w:t>:</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w:t>
      </w:r>
      <w:r>
        <w:lastRenderedPageBreak/>
        <w:t>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lastRenderedPageBreak/>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w:t>
      </w:r>
      <w:r w:rsidR="00800E0B">
        <w:rPr>
          <w:bCs/>
          <w:color w:val="000000"/>
        </w:rPr>
        <w:lastRenderedPageBreak/>
        <w:t xml:space="preserve">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71" w:name="_Toc64801610"/>
      <w:bookmarkStart w:id="72" w:name="_Toc110860547"/>
      <w:r>
        <w:lastRenderedPageBreak/>
        <w:t>Wymagania dotyczące wadium</w:t>
      </w:r>
      <w:bookmarkEnd w:id="71"/>
      <w:bookmarkEnd w:id="72"/>
    </w:p>
    <w:p w14:paraId="79BFE68B" w14:textId="77777777" w:rsidR="00AE12D5" w:rsidRPr="00AE12D5" w:rsidRDefault="00AE12D5" w:rsidP="00AE12D5">
      <w:pPr>
        <w:spacing w:line="256" w:lineRule="auto"/>
        <w:ind w:left="360"/>
        <w:rPr>
          <w:b/>
          <w:bCs/>
          <w:color w:val="C00000"/>
        </w:rPr>
      </w:pPr>
      <w:bookmarkStart w:id="73" w:name="_Toc64801611"/>
      <w:r w:rsidRPr="00AE12D5">
        <w:rPr>
          <w:b/>
          <w:bCs/>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bookmarkStart w:id="74" w:name="_Toc110860548"/>
      <w:r>
        <w:t>Sposób przygotowania ofert</w:t>
      </w:r>
      <w:bookmarkEnd w:id="73"/>
      <w:bookmarkEnd w:id="74"/>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lastRenderedPageBreak/>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7"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8"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9"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xml:space="preserve">, weryfikowany za pomocą certyfikatu podpisu osobistego, czyli poświadczenia elektronicznego, które przyporządkowuje dane służące do walidacji podpisu osobistego do posiadacza dowodu osobistego, potwierdzające dane tego posiadacza. Certyfikaty podpisu elektronicznego </w:t>
      </w:r>
      <w:r w:rsidRPr="00371B89">
        <w:rPr>
          <w:color w:val="000000" w:themeColor="text1"/>
        </w:rPr>
        <w:lastRenderedPageBreak/>
        <w:t>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20" w:history="1">
        <w:r w:rsidRPr="00371B89">
          <w:rPr>
            <w:rStyle w:val="Hipercze"/>
            <w:color w:val="000000" w:themeColor="text1"/>
          </w:rPr>
          <w:t>https://www.gov.pl/web/e-dowod</w:t>
        </w:r>
      </w:hyperlink>
      <w:r w:rsidRPr="00371B89">
        <w:rPr>
          <w:color w:val="000000" w:themeColor="text1"/>
        </w:rPr>
        <w:t xml:space="preserve">  Na stronie tej można pobrać oprogramowanie do 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5" w:name="_Toc110860549"/>
      <w:bookmarkStart w:id="76" w:name="_Toc64801612"/>
      <w:r>
        <w:t>Opis sposobu obliczenia ceny</w:t>
      </w:r>
      <w:bookmarkEnd w:id="75"/>
      <w:r>
        <w:t xml:space="preserve"> </w:t>
      </w:r>
      <w:bookmarkEnd w:id="76"/>
    </w:p>
    <w:p w14:paraId="3CE77EB9" w14:textId="2806B4DB" w:rsidR="00647999" w:rsidRDefault="00B17285" w:rsidP="00DC1F6F">
      <w:pPr>
        <w:numPr>
          <w:ilvl w:val="0"/>
          <w:numId w:val="36"/>
        </w:numPr>
      </w:pPr>
      <w:bookmarkStart w:id="77"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Cena ofertowa</w:t>
      </w:r>
      <w:r w:rsidR="000D6E4B">
        <w:t xml:space="preserve"> </w:t>
      </w:r>
      <w:r w:rsidR="00647999">
        <w:t>powinna</w:t>
      </w:r>
      <w:r w:rsidR="001F0FE2">
        <w:rPr>
          <w:color w:val="FF0000"/>
        </w:rPr>
        <w:t xml:space="preserve"> </w:t>
      </w:r>
      <w:r w:rsidR="00647999">
        <w:t xml:space="preserve">być podana następująco: </w:t>
      </w:r>
    </w:p>
    <w:p w14:paraId="3885E8A1" w14:textId="39CC7FFC" w:rsidR="00647999" w:rsidRPr="00B0248F" w:rsidRDefault="00647999" w:rsidP="00DC1F6F">
      <w:pPr>
        <w:numPr>
          <w:ilvl w:val="0"/>
          <w:numId w:val="39"/>
        </w:numPr>
        <w:rPr>
          <w:b/>
          <w:bCs/>
        </w:rPr>
      </w:pPr>
      <w:r w:rsidRPr="00B0248F">
        <w:rPr>
          <w:b/>
          <w:bCs/>
        </w:rPr>
        <w:t xml:space="preserve">VAT (stawka), </w:t>
      </w:r>
    </w:p>
    <w:p w14:paraId="043A3F8F" w14:textId="543D442C" w:rsidR="00647999" w:rsidRDefault="00647999" w:rsidP="00DC1F6F">
      <w:pPr>
        <w:numPr>
          <w:ilvl w:val="0"/>
          <w:numId w:val="39"/>
        </w:numPr>
      </w:pPr>
      <w:r w:rsidRPr="00B0248F">
        <w:rPr>
          <w:b/>
          <w:bCs/>
        </w:rPr>
        <w:t>cena całkowita ryczałtowa brutto (z VAT)</w:t>
      </w:r>
      <w:r>
        <w:t xml:space="preserve"> za realizację zamówienia (całkowita cena ryczałtowa netto + całkowita kwota podatku VAT, zgodnie z obowiązującą stawką podatku</w:t>
      </w:r>
      <w:r w:rsidR="0007060B">
        <w:t>, liczona jako suma wartości ceny za opracowanie dokumentacji projektowej i ceny za wykonanie robót budowlanych</w:t>
      </w:r>
      <w:r>
        <w:t>).</w:t>
      </w:r>
    </w:p>
    <w:p w14:paraId="49A506F9" w14:textId="082D59CB" w:rsidR="00B17285" w:rsidRDefault="003C12E6" w:rsidP="00DC1F6F">
      <w:pPr>
        <w:numPr>
          <w:ilvl w:val="0"/>
          <w:numId w:val="36"/>
        </w:numPr>
      </w:pPr>
      <w:r>
        <w:t>D</w:t>
      </w:r>
      <w:r w:rsidR="00647999">
        <w:t xml:space="preserve">o porównania ofert będzie brana pod uwagę cena całkowita ryczałtowa brutto (z VAT) zamówienia.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 xml:space="preserve">Wartości kwotowe ujęte jako wielkości matematyczne znajdujące się na trzecim i kolejnym miejscu po przecinku, w odniesieniu do nieistniejącej wielkości w polskim systemie monetarnym powodują, że tak wyrażona cena usługi dla powszechnego obrotu </w:t>
      </w:r>
      <w:r>
        <w:lastRenderedPageBreak/>
        <w:t>gospodarczego jest niemożliwa do wypłacenia. Nie można kogoś realnie zobowiązać do zapłaty na jego rzecz kwoty niższej niż jeden grosz.</w:t>
      </w:r>
    </w:p>
    <w:p w14:paraId="63D5209F" w14:textId="77777777" w:rsidR="00B17285" w:rsidRDefault="00B17285" w:rsidP="00B17285">
      <w:pPr>
        <w:ind w:left="720"/>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30AA1CF5"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w:t>
      </w:r>
      <w:r w:rsidR="00C7312D">
        <w:rPr>
          <w:i/>
          <w:iCs/>
          <w:color w:val="C00000"/>
        </w:rPr>
        <w:t>2</w:t>
      </w:r>
      <w:r w:rsidR="00CD6A12">
        <w:rPr>
          <w:i/>
          <w:iCs/>
          <w:color w:val="C00000"/>
        </w:rPr>
        <w:t xml:space="preserve"> poz. </w:t>
      </w:r>
      <w:r w:rsidR="00CD6A12" w:rsidRPr="00CD6A12">
        <w:rPr>
          <w:i/>
          <w:iCs/>
          <w:color w:val="C00000"/>
        </w:rPr>
        <w:t>1</w:t>
      </w:r>
      <w:r w:rsidR="00C7312D">
        <w:rPr>
          <w:i/>
          <w:iCs/>
          <w:color w:val="C00000"/>
        </w:rPr>
        <w:t>36</w:t>
      </w:r>
      <w:r w:rsidR="00CD6A12" w:rsidRPr="00CD6A12">
        <w:rPr>
          <w:i/>
          <w:iCs/>
          <w:color w:val="C00000"/>
        </w:rPr>
        <w:t xml:space="preserve">0 </w:t>
      </w:r>
      <w:r w:rsidR="00871752" w:rsidRPr="00871752">
        <w:rPr>
          <w:i/>
          <w:iCs/>
          <w:color w:val="C00000"/>
        </w:rPr>
        <w:t xml:space="preserve">z </w:t>
      </w:r>
      <w:proofErr w:type="spellStart"/>
      <w:r w:rsidR="00871752" w:rsidRPr="00871752">
        <w:rPr>
          <w:i/>
          <w:iCs/>
          <w:color w:val="C00000"/>
        </w:rPr>
        <w:t>późn</w:t>
      </w:r>
      <w:proofErr w:type="spellEnd"/>
      <w:r w:rsidR="00871752" w:rsidRPr="00871752">
        <w:rPr>
          <w:i/>
          <w:iCs/>
          <w:color w:val="C00000"/>
        </w:rPr>
        <w:t>.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r w:rsidRPr="00B17285">
        <w:rPr>
          <w:i/>
          <w:iCs/>
        </w:rPr>
        <w:t>Pzp</w:t>
      </w:r>
      <w:proofErr w:type="spellEnd"/>
      <w:r>
        <w:t xml:space="preserve"> jeżeli została złożona oferta, której wybór prowadziłby do powstania u zamawiającego obowiązku podatkowego zgodnie z ustawą z 11 marca 2004 </w:t>
      </w:r>
      <w:r>
        <w:lastRenderedPageBreak/>
        <w:t>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8" w:name="_Toc110860550"/>
      <w:r>
        <w:lastRenderedPageBreak/>
        <w:t>Rozdział III – Informacje o przebiegu postępowania</w:t>
      </w:r>
      <w:bookmarkEnd w:id="77"/>
      <w:bookmarkEnd w:id="78"/>
    </w:p>
    <w:p w14:paraId="41236F58" w14:textId="77777777" w:rsidR="007838C6" w:rsidRDefault="007838C6" w:rsidP="00F6035D">
      <w:pPr>
        <w:pStyle w:val="Nagwek3"/>
        <w:numPr>
          <w:ilvl w:val="0"/>
          <w:numId w:val="3"/>
        </w:numPr>
      </w:pPr>
      <w:bookmarkStart w:id="79" w:name="_Toc64801614"/>
      <w:bookmarkStart w:id="80" w:name="_Toc110860551"/>
      <w:r>
        <w:t>Sposób porozumiewania się zamawiającego z wykonawcami</w:t>
      </w:r>
      <w:bookmarkEnd w:id="79"/>
      <w:bookmarkEnd w:id="80"/>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1"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2"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51F9180A" w14:textId="75E51F9A" w:rsidR="00AE12D5" w:rsidRPr="00C70463" w:rsidRDefault="00AE12D5" w:rsidP="00AE12D5">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w:t>
      </w:r>
      <w:r w:rsidR="000D6E4B">
        <w:rPr>
          <w:b/>
          <w:bCs/>
          <w:color w:val="C00000"/>
        </w:rPr>
        <w:t>Ireneusz Pawlikowski</w:t>
      </w:r>
    </w:p>
    <w:p w14:paraId="5C1C107F" w14:textId="56DDFAF5" w:rsidR="00AE12D5" w:rsidRPr="00C70463" w:rsidRDefault="00AE12D5" w:rsidP="00AE12D5">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sidR="002C6C90">
        <w:rPr>
          <w:color w:val="C00000"/>
        </w:rPr>
        <w:t>3</w:t>
      </w:r>
      <w:r>
        <w:rPr>
          <w:color w:val="C00000"/>
        </w:rPr>
        <w:t>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81" w:name="_Toc64801615"/>
      <w:bookmarkStart w:id="82" w:name="_Toc110860552"/>
      <w:r>
        <w:t>Sposób oraz termin składania ofert</w:t>
      </w:r>
      <w:bookmarkEnd w:id="81"/>
      <w:bookmarkEnd w:id="82"/>
    </w:p>
    <w:p w14:paraId="45C0E506" w14:textId="281DB247" w:rsidR="00CA6BE9" w:rsidRDefault="00CA6BE9" w:rsidP="00DC1F6F">
      <w:pPr>
        <w:numPr>
          <w:ilvl w:val="0"/>
          <w:numId w:val="43"/>
        </w:numPr>
        <w:rPr>
          <w:color w:val="C00000"/>
        </w:rPr>
      </w:pPr>
      <w:r w:rsidRPr="00CA6BE9">
        <w:rPr>
          <w:color w:val="C00000"/>
        </w:rPr>
        <w:t>Ofertę należy złożyć w terminie do dnia</w:t>
      </w:r>
      <w:r w:rsidR="002C6C90">
        <w:rPr>
          <w:color w:val="C00000"/>
        </w:rPr>
        <w:t xml:space="preserve"> </w:t>
      </w:r>
      <w:r w:rsidR="003A4BB1">
        <w:rPr>
          <w:b/>
          <w:bCs/>
          <w:color w:val="C00000"/>
        </w:rPr>
        <w:t>0</w:t>
      </w:r>
      <w:r w:rsidR="00A95FDF">
        <w:rPr>
          <w:b/>
          <w:bCs/>
          <w:color w:val="C00000"/>
        </w:rPr>
        <w:t>7</w:t>
      </w:r>
      <w:r w:rsidR="008663FA">
        <w:rPr>
          <w:b/>
          <w:bCs/>
          <w:color w:val="C00000"/>
        </w:rPr>
        <w:t>.</w:t>
      </w:r>
      <w:r w:rsidR="003A4BB1">
        <w:rPr>
          <w:b/>
          <w:bCs/>
          <w:color w:val="C00000"/>
        </w:rPr>
        <w:t>10</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F57D54">
        <w:rPr>
          <w:b/>
          <w:bCs/>
          <w:color w:val="C00000"/>
        </w:rPr>
        <w:t>7</w:t>
      </w:r>
      <w:r w:rsidR="008663FA">
        <w:rPr>
          <w:b/>
          <w:bCs/>
          <w:color w:val="C00000"/>
        </w:rPr>
        <w:t>:</w:t>
      </w:r>
      <w:r w:rsidR="003A4BB1">
        <w:rPr>
          <w:b/>
          <w:bCs/>
          <w:color w:val="C00000"/>
        </w:rPr>
        <w:t>15</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3"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4"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5"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3" w:name="_Toc64801616"/>
      <w:bookmarkStart w:id="84" w:name="_Toc110860553"/>
      <w:r>
        <w:t>Termin otwarcia ofert</w:t>
      </w:r>
      <w:bookmarkEnd w:id="83"/>
      <w:bookmarkEnd w:id="84"/>
    </w:p>
    <w:p w14:paraId="2BAADD14" w14:textId="1092673E" w:rsidR="00CA6BE9" w:rsidRDefault="00CA6BE9" w:rsidP="00DC1F6F">
      <w:pPr>
        <w:numPr>
          <w:ilvl w:val="0"/>
          <w:numId w:val="41"/>
        </w:numPr>
        <w:rPr>
          <w:color w:val="C00000"/>
        </w:rPr>
      </w:pPr>
      <w:r w:rsidRPr="00CA6BE9">
        <w:rPr>
          <w:color w:val="C00000"/>
        </w:rPr>
        <w:t xml:space="preserve">Otwarcie ofert nastąpi w dniu </w:t>
      </w:r>
      <w:r w:rsidR="002C6C90">
        <w:rPr>
          <w:b/>
          <w:bCs/>
          <w:color w:val="C00000"/>
        </w:rPr>
        <w:t>0</w:t>
      </w:r>
      <w:r w:rsidR="00A95FDF">
        <w:rPr>
          <w:b/>
          <w:bCs/>
          <w:color w:val="C00000"/>
        </w:rPr>
        <w:t>7</w:t>
      </w:r>
      <w:r w:rsidR="00DC7AF3">
        <w:rPr>
          <w:b/>
          <w:bCs/>
          <w:color w:val="C00000"/>
        </w:rPr>
        <w:t>.</w:t>
      </w:r>
      <w:r w:rsidR="003A4BB1">
        <w:rPr>
          <w:b/>
          <w:bCs/>
          <w:color w:val="C00000"/>
        </w:rPr>
        <w:t>10</w:t>
      </w:r>
      <w:r w:rsidR="008663FA">
        <w:rPr>
          <w:b/>
          <w:bCs/>
          <w:color w:val="C00000"/>
        </w:rPr>
        <w:t>.202</w:t>
      </w:r>
      <w:r w:rsidR="001C0107">
        <w:rPr>
          <w:b/>
          <w:bCs/>
          <w:color w:val="C00000"/>
        </w:rPr>
        <w:t>2</w:t>
      </w:r>
      <w:r w:rsidRPr="00CA6BE9">
        <w:rPr>
          <w:color w:val="C00000"/>
        </w:rPr>
        <w:t xml:space="preserve"> r., o godzinie </w:t>
      </w:r>
      <w:r w:rsidR="003A4BB1">
        <w:rPr>
          <w:b/>
          <w:bCs/>
          <w:color w:val="C00000"/>
        </w:rPr>
        <w:t>09</w:t>
      </w:r>
      <w:r w:rsidR="000925C2">
        <w:rPr>
          <w:b/>
          <w:bCs/>
          <w:color w:val="C00000"/>
        </w:rPr>
        <w:t>:</w:t>
      </w:r>
      <w:r w:rsidR="003A4BB1">
        <w:rPr>
          <w:b/>
          <w:bCs/>
          <w:color w:val="C00000"/>
        </w:rPr>
        <w:t>30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5" w:name="_Toc64801617"/>
      <w:bookmarkStart w:id="86" w:name="_Toc110860554"/>
      <w:r>
        <w:t>Termin związania ofertą</w:t>
      </w:r>
      <w:bookmarkEnd w:id="85"/>
      <w:bookmarkEnd w:id="86"/>
    </w:p>
    <w:p w14:paraId="654591D7" w14:textId="42FB623F"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3A4BB1">
        <w:rPr>
          <w:b/>
          <w:bCs/>
          <w:color w:val="C00000"/>
        </w:rPr>
        <w:t>0</w:t>
      </w:r>
      <w:r w:rsidR="00A95FDF">
        <w:rPr>
          <w:b/>
          <w:bCs/>
          <w:color w:val="C00000"/>
        </w:rPr>
        <w:t>5</w:t>
      </w:r>
      <w:r w:rsidR="00D3389C">
        <w:rPr>
          <w:b/>
          <w:bCs/>
          <w:color w:val="C00000"/>
        </w:rPr>
        <w:t>.</w:t>
      </w:r>
      <w:r w:rsidR="00A65A84">
        <w:rPr>
          <w:b/>
          <w:bCs/>
          <w:color w:val="C00000"/>
        </w:rPr>
        <w:t>1</w:t>
      </w:r>
      <w:r w:rsidR="003A4BB1">
        <w:rPr>
          <w:b/>
          <w:bCs/>
          <w:color w:val="C00000"/>
        </w:rPr>
        <w:t>1</w:t>
      </w:r>
      <w:r w:rsidR="00D3389C">
        <w:rPr>
          <w:b/>
          <w:bCs/>
          <w:color w:val="C00000"/>
        </w:rPr>
        <w:t>.</w:t>
      </w:r>
      <w:r w:rsidR="002C58EA">
        <w:rPr>
          <w:b/>
          <w:bCs/>
          <w:color w:val="C00000"/>
        </w:rPr>
        <w:t>2022</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7" w:name="_Toc64801618"/>
      <w:bookmarkStart w:id="88" w:name="_Toc110860555"/>
      <w:r>
        <w:t>Opis kryteriów oceny ofert wraz z podaniem wag tych kryteriów i sposobu oceny ofert</w:t>
      </w:r>
      <w:bookmarkEnd w:id="87"/>
      <w:bookmarkEnd w:id="88"/>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5D395B6E" w14:textId="3604056D" w:rsidR="00DD033F" w:rsidRDefault="00DD033F" w:rsidP="00DC1F6F">
      <w:pPr>
        <w:numPr>
          <w:ilvl w:val="1"/>
          <w:numId w:val="46"/>
        </w:numPr>
      </w:pPr>
      <w:r>
        <w:t xml:space="preserve">Cena oferty brutto (z podatkiem VAT) za realizację </w:t>
      </w:r>
      <w:r w:rsidR="00CB7397">
        <w:t xml:space="preserve">całego zakresu </w:t>
      </w:r>
      <w:r>
        <w:t>przedmiotu zamówienia, na którą powinny składać się wszelkie koszty ponoszone przez Wykonawcę.</w:t>
      </w:r>
    </w:p>
    <w:p w14:paraId="7C7584CA" w14:textId="77777777" w:rsidR="00DD033F" w:rsidRPr="00F87AE1" w:rsidRDefault="00DD033F" w:rsidP="00DC1F6F">
      <w:pPr>
        <w:numPr>
          <w:ilvl w:val="1"/>
          <w:numId w:val="46"/>
        </w:numPr>
      </w:pPr>
      <w:r>
        <w:t>W kryterium „cena brutto” Wykonawca może otrzymać maksymalnie 60,00 punktów.</w:t>
      </w:r>
      <w:r w:rsidRPr="007A35EC">
        <w:t xml:space="preserve"> </w:t>
      </w:r>
    </w:p>
    <w:p w14:paraId="437446EC" w14:textId="77777777" w:rsidR="00DD033F" w:rsidRPr="00F87AE1" w:rsidRDefault="00DD033F" w:rsidP="00DC1F6F">
      <w:pPr>
        <w:numPr>
          <w:ilvl w:val="0"/>
          <w:numId w:val="46"/>
        </w:numPr>
      </w:pPr>
      <w:r>
        <w:rPr>
          <w:b/>
          <w:bCs/>
        </w:rPr>
        <w:t xml:space="preserve">Kryterium nr 2: </w:t>
      </w:r>
      <w:bookmarkStart w:id="89" w:name="_Hlk67219252"/>
      <w:r>
        <w:rPr>
          <w:b/>
          <w:bCs/>
        </w:rPr>
        <w:t xml:space="preserve">okres gwarancji i rękojmi </w:t>
      </w:r>
      <w:bookmarkEnd w:id="89"/>
      <w:r>
        <w:rPr>
          <w:b/>
          <w:bCs/>
        </w:rPr>
        <w:t>– waga (udział % w ocenie): 40,00 %</w:t>
      </w:r>
    </w:p>
    <w:p w14:paraId="5ED1AA38" w14:textId="794AED5B" w:rsidR="00DD033F" w:rsidRDefault="00DD033F" w:rsidP="00DC1F6F">
      <w:pPr>
        <w:numPr>
          <w:ilvl w:val="1"/>
          <w:numId w:val="46"/>
        </w:numPr>
      </w:pPr>
      <w:r>
        <w:t xml:space="preserve">Okres </w:t>
      </w:r>
      <w:r w:rsidR="00FD3E49" w:rsidRPr="00FD3E49">
        <w:t>gwarancji jakości i rękojmi przedmiotu zamówienia</w:t>
      </w:r>
      <w:r w:rsidR="002D72DE">
        <w:t xml:space="preserve"> (na cały zrealizowany przedmiot umowy, obejmujący w szczególności roboty budowlane, infrastrukturę towarzyszącą)</w:t>
      </w:r>
      <w:r w:rsidR="00FD3E49" w:rsidRPr="00FD3E49">
        <w:t xml:space="preserve">, wyrażony w pełnych miesiącach, wskazany przez Wykonawcę w formularzu oferty, liczony od daty odbioru końcowego robót. Okres gwarancji jakości, na potrzeby oceny oferty w danym kryterium, nie może być krótszy niż </w:t>
      </w:r>
      <w:r w:rsidR="002C6C90">
        <w:t>36</w:t>
      </w:r>
      <w:r w:rsidR="00FD3E49" w:rsidRPr="00FD3E49">
        <w:t xml:space="preserve"> miesięcy</w:t>
      </w:r>
      <w:r w:rsidR="003A53F6">
        <w:t xml:space="preserve"> (</w:t>
      </w:r>
      <w:r w:rsidR="003A53F6">
        <w:rPr>
          <w:i/>
          <w:iCs/>
        </w:rPr>
        <w:t>minimalny okres gwarancji</w:t>
      </w:r>
      <w:r w:rsidR="003A53F6">
        <w:t>)</w:t>
      </w:r>
      <w:r w:rsidR="00FD3E49" w:rsidRPr="00FD3E49">
        <w:t xml:space="preserve"> i dłuższy niż </w:t>
      </w:r>
      <w:r w:rsidR="002C6C90">
        <w:t>60</w:t>
      </w:r>
      <w:r w:rsidR="00FD3E49" w:rsidRPr="00FD3E49">
        <w:t xml:space="preserve"> miesiące.</w:t>
      </w:r>
    </w:p>
    <w:p w14:paraId="2C7C020F" w14:textId="77777777" w:rsidR="00C5516E" w:rsidRDefault="00C5516E" w:rsidP="00DC1F6F">
      <w:pPr>
        <w:numPr>
          <w:ilvl w:val="1"/>
          <w:numId w:val="46"/>
        </w:numPr>
      </w:pPr>
      <w:r>
        <w:t>Okres gwarancji i rękojmi należy podać w pełnych miesiącach.</w:t>
      </w:r>
    </w:p>
    <w:p w14:paraId="2C67B984" w14:textId="08FCB6CC" w:rsidR="00C5516E" w:rsidRDefault="00DD033F" w:rsidP="00DC1F6F">
      <w:pPr>
        <w:numPr>
          <w:ilvl w:val="1"/>
          <w:numId w:val="46"/>
        </w:numPr>
      </w:pPr>
      <w:r>
        <w:t xml:space="preserve">W </w:t>
      </w:r>
      <w:r w:rsidR="00FD3E49" w:rsidRPr="00FD3E49">
        <w:t xml:space="preserve">przypadku zadeklarowania przez Wykonawcę długości okresu gwarancji jakości krótszego niż </w:t>
      </w:r>
      <w:r w:rsidR="002C6C90">
        <w:t>36</w:t>
      </w:r>
      <w:r w:rsidR="00FD3E49" w:rsidRPr="00FD3E49">
        <w:t xml:space="preserve"> miesięcy, Zamawiający ofertę odrzuci, jako ofertę niezgodną z warunkami zamówienia. W przypadku, gdy Wykonawca nie wskaże w ofercie długości okresu gwarancji jakości, Zamawiający ofertę odrzuci. W przypadku określenia okresu gwarancji jakości dłuższego od </w:t>
      </w:r>
      <w:r w:rsidR="002C6C90">
        <w:t>60</w:t>
      </w:r>
      <w:r w:rsidR="00FD3E49" w:rsidRPr="00FD3E49">
        <w:t xml:space="preserve"> miesięcy, Wykonawca otrzyma maksymalną ilość punktów w danym kryterium (do oceny oferty w danym kryterium Zamawiający przyjmie wartość </w:t>
      </w:r>
      <w:r w:rsidR="002C6C90">
        <w:t>60</w:t>
      </w:r>
      <w:r w:rsidR="00FD3E49" w:rsidRPr="00FD3E49">
        <w:t xml:space="preserve"> miesięcy), jednak Wykonawca związany będzie zaoferowanym okresem gwarancji.</w:t>
      </w:r>
    </w:p>
    <w:p w14:paraId="2244BC0B" w14:textId="77777777" w:rsidR="00DD033F" w:rsidRDefault="00DD033F" w:rsidP="00DC1F6F">
      <w:pPr>
        <w:numPr>
          <w:ilvl w:val="1"/>
          <w:numId w:val="46"/>
        </w:numPr>
      </w:pPr>
      <w:r>
        <w:t>W kryterium „</w:t>
      </w:r>
      <w:r w:rsidR="00C5516E" w:rsidRPr="00C5516E">
        <w:t>okres gwarancji i rękojmi</w:t>
      </w:r>
      <w:r>
        <w:t xml:space="preserve">” Wykonawca może otrzymać maksymalnie 40,00 punktów. </w:t>
      </w:r>
    </w:p>
    <w:p w14:paraId="41EEC996" w14:textId="77777777" w:rsidR="00DD033F" w:rsidRPr="007A35EC" w:rsidRDefault="00DD033F" w:rsidP="00DC1F6F">
      <w:pPr>
        <w:numPr>
          <w:ilvl w:val="0"/>
          <w:numId w:val="45"/>
        </w:numPr>
        <w:rPr>
          <w:color w:val="C00000"/>
        </w:rPr>
      </w:pPr>
      <w:r w:rsidRPr="007A35EC">
        <w:rPr>
          <w:color w:val="C00000"/>
        </w:rPr>
        <w:t>Ocenie zostaną poddane cena oferty brutto za realizację przedmiotu zamówienia obliczona przez Wykonawcę zgodnie z obowiązującymi przepisami prawa, okres udzielonej gwarancji jakości</w:t>
      </w:r>
      <w:r>
        <w:rPr>
          <w:color w:val="C00000"/>
        </w:rPr>
        <w:t xml:space="preserve"> i rękojmi</w:t>
      </w:r>
      <w:r w:rsidRPr="007A35EC">
        <w:rPr>
          <w:color w:val="C00000"/>
        </w:rPr>
        <w:t xml:space="preserve">. </w:t>
      </w:r>
    </w:p>
    <w:p w14:paraId="00B8664C" w14:textId="77777777" w:rsidR="00DD033F" w:rsidRDefault="00DD033F" w:rsidP="00DC1F6F">
      <w:pPr>
        <w:numPr>
          <w:ilvl w:val="0"/>
          <w:numId w:val="45"/>
        </w:numPr>
      </w:pPr>
      <w:r>
        <w:t>Maksymalna liczba punktów wynosi 100,00. Uzyskana liczba punktów (łączna w ramach ww. kryteriów) zaokrąglana będzie do drugiego miejsca po przecinku</w:t>
      </w:r>
      <w:r w:rsidR="00DC17A1">
        <w:t>.</w:t>
      </w:r>
      <w:r w:rsidR="00C702FE">
        <w:t xml:space="preserve"> Łączną ocenę punktową oferty stanowi suma iloczynów punktów w poszczególnych kryteriach i przypisanych im procentowo znaczeń.</w:t>
      </w:r>
      <w:r w:rsidR="00914386">
        <w:t xml:space="preserve"> </w:t>
      </w:r>
      <w:r>
        <w:t>Przyznawanie ilości punktów poszczególnym ofertom odbywać się będzie wg następującej zasady:</w:t>
      </w:r>
    </w:p>
    <w:p w14:paraId="3D392D2E" w14:textId="77777777" w:rsidR="00DD033F" w:rsidRPr="0047425F" w:rsidRDefault="00DD033F" w:rsidP="00DD033F">
      <w:pPr>
        <w:ind w:left="720"/>
        <w:rPr>
          <w:b/>
          <w:bCs/>
          <w:color w:val="C00000"/>
        </w:rPr>
      </w:pPr>
      <w:r w:rsidRPr="0047425F">
        <w:rPr>
          <w:b/>
          <w:bCs/>
          <w:color w:val="C00000"/>
        </w:rPr>
        <w:t xml:space="preserve">Liczba punktów = LC + LG </w:t>
      </w:r>
    </w:p>
    <w:p w14:paraId="558700B2" w14:textId="77777777" w:rsidR="00DD033F" w:rsidRDefault="00DD033F" w:rsidP="00DD033F">
      <w:pPr>
        <w:ind w:left="720"/>
      </w:pPr>
      <w:r>
        <w:lastRenderedPageBreak/>
        <w:t xml:space="preserve">gdzie: </w:t>
      </w:r>
      <w:r>
        <w:tab/>
      </w:r>
      <w:r>
        <w:tab/>
      </w:r>
    </w:p>
    <w:p w14:paraId="3732A0CE" w14:textId="77777777" w:rsidR="00DD033F" w:rsidRDefault="00DD033F" w:rsidP="00DD033F">
      <w:pPr>
        <w:ind w:left="720"/>
      </w:pPr>
      <w:r w:rsidRPr="0047425F">
        <w:rPr>
          <w:b/>
          <w:bCs/>
          <w:color w:val="C00000"/>
        </w:rPr>
        <w:t>LC</w:t>
      </w:r>
      <w:r w:rsidRPr="0047425F">
        <w:rPr>
          <w:color w:val="C00000"/>
        </w:rPr>
        <w:t xml:space="preserve">– </w:t>
      </w:r>
      <w:r w:rsidRPr="0047425F">
        <w:rPr>
          <w:b/>
          <w:bCs/>
          <w:color w:val="C00000"/>
        </w:rPr>
        <w:t>liczba punktów przyznana ofercie w kryterium cena</w:t>
      </w:r>
      <w:r>
        <w:t>= (</w:t>
      </w:r>
      <w:r w:rsidRPr="007A35EC">
        <w:rPr>
          <w:i/>
          <w:iCs/>
        </w:rPr>
        <w:t>najniższa zaproponowana cena ofertowa brutto</w:t>
      </w:r>
      <w:r>
        <w:rPr>
          <w:i/>
          <w:iCs/>
        </w:rPr>
        <w:t xml:space="preserve"> / </w:t>
      </w:r>
      <w:r w:rsidRPr="007A35EC">
        <w:rPr>
          <w:i/>
          <w:iCs/>
        </w:rPr>
        <w:t>badana cena ofertowa brutto</w:t>
      </w:r>
      <w:r>
        <w:rPr>
          <w:i/>
          <w:iCs/>
        </w:rPr>
        <w:t>) x 60,00</w:t>
      </w:r>
      <w:r w:rsidR="00B7483D">
        <w:rPr>
          <w:i/>
          <w:iCs/>
        </w:rPr>
        <w:t>% x 100,00 punktów</w:t>
      </w:r>
    </w:p>
    <w:p w14:paraId="2C4FC725" w14:textId="77777777" w:rsidR="00DD033F" w:rsidRPr="007A35EC" w:rsidRDefault="00DD033F" w:rsidP="00DD033F">
      <w:pPr>
        <w:ind w:left="720"/>
        <w:rPr>
          <w:i/>
          <w:iCs/>
        </w:rPr>
      </w:pPr>
      <w:r w:rsidRPr="0047425F">
        <w:rPr>
          <w:b/>
          <w:bCs/>
          <w:color w:val="C00000"/>
        </w:rPr>
        <w:t>LG</w:t>
      </w:r>
      <w:r w:rsidRPr="0047425F">
        <w:rPr>
          <w:color w:val="C00000"/>
        </w:rPr>
        <w:t xml:space="preserve"> – </w:t>
      </w:r>
      <w:r w:rsidRPr="0047425F">
        <w:rPr>
          <w:b/>
          <w:bCs/>
          <w:color w:val="C00000"/>
        </w:rPr>
        <w:t xml:space="preserve">liczba punktów przyznana ofercie w kryterium </w:t>
      </w:r>
      <w:r w:rsidR="00C5516E">
        <w:rPr>
          <w:b/>
          <w:bCs/>
          <w:color w:val="C00000"/>
        </w:rPr>
        <w:t xml:space="preserve">okres </w:t>
      </w:r>
      <w:r w:rsidRPr="0047425F">
        <w:rPr>
          <w:b/>
          <w:bCs/>
          <w:color w:val="C00000"/>
        </w:rPr>
        <w:t>gwarancj</w:t>
      </w:r>
      <w:r w:rsidR="00C5516E">
        <w:rPr>
          <w:b/>
          <w:bCs/>
          <w:color w:val="C00000"/>
        </w:rPr>
        <w:t>i</w:t>
      </w:r>
      <w:r w:rsidRPr="0047425F">
        <w:rPr>
          <w:b/>
          <w:bCs/>
          <w:color w:val="C00000"/>
        </w:rPr>
        <w:t xml:space="preserve"> jakości</w:t>
      </w:r>
      <w:r w:rsidR="00C5516E">
        <w:rPr>
          <w:b/>
          <w:bCs/>
          <w:color w:val="C00000"/>
        </w:rPr>
        <w:t xml:space="preserve"> i rękojmi</w:t>
      </w:r>
      <w:r>
        <w:t xml:space="preserve">= </w:t>
      </w:r>
      <w:r>
        <w:rPr>
          <w:i/>
          <w:iCs/>
        </w:rPr>
        <w:t>(</w:t>
      </w:r>
      <w:r w:rsidRPr="007A35EC">
        <w:rPr>
          <w:i/>
          <w:iCs/>
        </w:rPr>
        <w:t xml:space="preserve">oferowany okres gwarancji jakości </w:t>
      </w:r>
      <w:r w:rsidR="00C5516E">
        <w:rPr>
          <w:i/>
          <w:iCs/>
        </w:rPr>
        <w:t xml:space="preserve">i rękojmi </w:t>
      </w:r>
      <w:r w:rsidRPr="007A35EC">
        <w:rPr>
          <w:i/>
          <w:iCs/>
        </w:rPr>
        <w:t>oferty badanej</w:t>
      </w:r>
      <w:r>
        <w:rPr>
          <w:i/>
          <w:iCs/>
        </w:rPr>
        <w:t xml:space="preserve"> /</w:t>
      </w:r>
      <w:r w:rsidRPr="007A35EC">
        <w:t xml:space="preserve"> </w:t>
      </w:r>
      <w:r w:rsidRPr="007A35EC">
        <w:rPr>
          <w:i/>
          <w:iCs/>
        </w:rPr>
        <w:t>najdłuższy oferowany okres gwarancji jakości</w:t>
      </w:r>
      <w:r w:rsidR="00C5516E">
        <w:rPr>
          <w:i/>
          <w:iCs/>
        </w:rPr>
        <w:t xml:space="preserve"> i rękojmi</w:t>
      </w:r>
      <w:r w:rsidRPr="007A35EC">
        <w:rPr>
          <w:i/>
          <w:iCs/>
        </w:rPr>
        <w:t xml:space="preserve"> spośród wszystkich ważnych ofert)</w:t>
      </w:r>
      <w:r>
        <w:rPr>
          <w:i/>
          <w:iCs/>
        </w:rPr>
        <w:t xml:space="preserve"> x 40,00</w:t>
      </w:r>
      <w:r w:rsidR="00B7483D">
        <w:rPr>
          <w:i/>
          <w:iCs/>
        </w:rPr>
        <w:t>% x 100,00 punktów</w:t>
      </w:r>
    </w:p>
    <w:p w14:paraId="0B9794C9" w14:textId="77777777" w:rsidR="007A35EC" w:rsidRPr="007A35EC" w:rsidRDefault="007A35EC" w:rsidP="00DC1F6F">
      <w:pPr>
        <w:numPr>
          <w:ilvl w:val="0"/>
          <w:numId w:val="45"/>
        </w:numPr>
        <w:rPr>
          <w:color w:val="C00000"/>
        </w:rPr>
      </w:pPr>
      <w:r w:rsidRPr="007A35EC">
        <w:rPr>
          <w:color w:val="C00000"/>
        </w:rPr>
        <w:t xml:space="preserve">Ocenie zostaną poddane cena oferty brutto za realizację przedmiotu zamówienia obliczona przez Wykonawcę zgodnie z obowiązującymi przepisami prawa, </w:t>
      </w:r>
      <w:r w:rsidR="00DD033F">
        <w:rPr>
          <w:color w:val="C00000"/>
        </w:rPr>
        <w:t>okres gwarancji</w:t>
      </w:r>
      <w:r w:rsidR="00DC17A1">
        <w:rPr>
          <w:color w:val="C00000"/>
        </w:rPr>
        <w:t xml:space="preserve"> i rękojmi</w:t>
      </w:r>
      <w:r w:rsidR="003C5CB2">
        <w:rPr>
          <w:color w:val="C00000"/>
        </w:rPr>
        <w:t xml:space="preserve">. </w:t>
      </w:r>
      <w:r w:rsidRPr="007A35EC">
        <w:rPr>
          <w:color w:val="C00000"/>
        </w:rPr>
        <w:t xml:space="preserve"> </w:t>
      </w:r>
    </w:p>
    <w:p w14:paraId="51339B4A" w14:textId="77777777" w:rsidR="00F87AE1" w:rsidRPr="003C5CB2" w:rsidRDefault="007A35EC" w:rsidP="00DC1F6F">
      <w:pPr>
        <w:numPr>
          <w:ilvl w:val="0"/>
          <w:numId w:val="45"/>
        </w:numPr>
        <w:rPr>
          <w:color w:val="C00000"/>
        </w:rPr>
      </w:pPr>
      <w:r>
        <w:t>Wynik - oferta, która przedstawia najkorzystniejszy bilans (maksymalna liczba przyznanych punktów w oparciu o ustalone kryteria) zostanie oceniona, jako najkorzystniejsza, pozostałe oferty zostaną sklasyfikowane zgodnie z ilością uzyskanych punktów</w:t>
      </w:r>
      <w:r w:rsidRPr="00803A54">
        <w:rPr>
          <w:color w:val="000000" w:themeColor="text1"/>
        </w:rPr>
        <w:t>.</w:t>
      </w:r>
      <w:r w:rsidR="003C5CB2" w:rsidRPr="00803A54">
        <w:rPr>
          <w:color w:val="000000" w:themeColor="text1"/>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803A54">
        <w:rPr>
          <w:color w:val="000000" w:themeColor="text1"/>
        </w:rPr>
        <w:t xml:space="preserve"> Pozostałym</w:t>
      </w:r>
      <w:r w:rsidR="00280B41">
        <w:t xml:space="preserve"> Wykonawcom przypisana zostanie odpowiednio mniejsza (proporcjonalnie mniejsza) liczba punktów.</w:t>
      </w:r>
    </w:p>
    <w:p w14:paraId="43D94F88" w14:textId="77777777" w:rsidR="0057413B" w:rsidRPr="007838C6" w:rsidRDefault="0057413B" w:rsidP="00DC1F6F">
      <w:pPr>
        <w:numPr>
          <w:ilvl w:val="0"/>
          <w:numId w:val="45"/>
        </w:numPr>
      </w:pPr>
      <w:r>
        <w:t>W przypadku, gdy nie da się wyłonić oferty najkorzystniejszej ze względu na to, że minimum dwie oferty mają równą liczbę punktów</w:t>
      </w:r>
      <w:r w:rsidR="00ED23DF">
        <w:t xml:space="preserve">, Zamawiający zastosuje właściwą procedurę określoną w </w:t>
      </w:r>
      <w:r w:rsidR="00ED23DF" w:rsidRPr="00ED23DF">
        <w:rPr>
          <w:i/>
          <w:iCs/>
        </w:rPr>
        <w:t xml:space="preserve">art. 248 ustawy </w:t>
      </w:r>
      <w:proofErr w:type="spellStart"/>
      <w:r w:rsidR="00ED23DF" w:rsidRPr="00ED23DF">
        <w:rPr>
          <w:i/>
          <w:iCs/>
        </w:rPr>
        <w:t>Pzp</w:t>
      </w:r>
      <w:proofErr w:type="spellEnd"/>
      <w:r w:rsidR="00ED23DF">
        <w:t xml:space="preserve">. </w:t>
      </w:r>
    </w:p>
    <w:p w14:paraId="02CCF298" w14:textId="77777777" w:rsidR="007838C6" w:rsidRDefault="007838C6" w:rsidP="00F6035D">
      <w:pPr>
        <w:pStyle w:val="Nagwek3"/>
        <w:numPr>
          <w:ilvl w:val="0"/>
          <w:numId w:val="3"/>
        </w:numPr>
      </w:pPr>
      <w:bookmarkStart w:id="90" w:name="_Toc64801619"/>
      <w:bookmarkStart w:id="91" w:name="_Toc110860556"/>
      <w:bookmarkStart w:id="92" w:name="_Hlk101943793"/>
      <w:r>
        <w:t>Projektowane postanowienia umowy w sprawie zamówienia publicznego, które zostaną wprowadzone do umowy w sprawie zamówienia publicznego</w:t>
      </w:r>
      <w:bookmarkEnd w:id="90"/>
      <w:bookmarkEnd w:id="91"/>
    </w:p>
    <w:bookmarkEnd w:id="92"/>
    <w:p w14:paraId="0B837110" w14:textId="200E8C66"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E12D5">
        <w:t>.</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44E499CB" w:rsidR="00CA7793" w:rsidRDefault="00AE12D5" w:rsidP="00DC1F6F">
      <w:pPr>
        <w:numPr>
          <w:ilvl w:val="0"/>
          <w:numId w:val="47"/>
        </w:numPr>
      </w:pPr>
      <w:r w:rsidRPr="00AE12D5">
        <w:t xml:space="preserve">Zakazuje się wprowadzania istotnych zmian postanowień zawartej umowy w stosunku do treści oferty, na podstawie której dokonano wyboru </w:t>
      </w:r>
      <w:r w:rsidR="00EA2E17" w:rsidRPr="00AE12D5">
        <w:t>Wykonawcy,</w:t>
      </w:r>
      <w:r w:rsidRPr="00AE12D5">
        <w:t xml:space="preserve"> </w:t>
      </w:r>
      <w:r w:rsidR="00CA7793">
        <w:t>chyba że Zamawiający 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3" w:name="_Toc64801620"/>
      <w:bookmarkStart w:id="94" w:name="_Toc110860557"/>
      <w:r>
        <w:lastRenderedPageBreak/>
        <w:t>Zabezpieczenie należytego wykonania umowy</w:t>
      </w:r>
      <w:bookmarkEnd w:id="93"/>
      <w:bookmarkEnd w:id="94"/>
      <w:r>
        <w:t xml:space="preserve"> </w:t>
      </w:r>
    </w:p>
    <w:p w14:paraId="4B9841DF" w14:textId="25F112F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7E522F">
        <w:rPr>
          <w:color w:val="C00000"/>
        </w:rPr>
        <w:t>4</w:t>
      </w:r>
      <w:r w:rsidRPr="00DD033F">
        <w:rPr>
          <w:color w:val="C00000"/>
        </w:rPr>
        <w:t>,</w:t>
      </w:r>
      <w:r w:rsidR="007E522F">
        <w:rPr>
          <w:color w:val="C00000"/>
        </w:rPr>
        <w:t>0</w:t>
      </w:r>
      <w:r w:rsidRPr="00DD033F">
        <w:rPr>
          <w:color w:val="C00000"/>
        </w:rPr>
        <w:t>0 %</w:t>
      </w:r>
      <w:r w:rsidRPr="00DD033F">
        <w:t xml:space="preserve"> ceny całkowitej (brutto) podanej w ofercie za wykonanie całości przedmiotu zamówienia</w:t>
      </w:r>
      <w:r w:rsidR="00CB74B4">
        <w:t>.</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77777777" w:rsidR="00DD033F" w:rsidRPr="00DD033F" w:rsidRDefault="00DD033F" w:rsidP="00DC1F6F">
      <w:pPr>
        <w:numPr>
          <w:ilvl w:val="0"/>
          <w:numId w:val="71"/>
        </w:numPr>
      </w:pPr>
      <w:r w:rsidRPr="00DD033F">
        <w:t>70% wysokości zabezpieczenia w terminie 30 dni od dnia podpisania protokołu odbioru końcowego przedmiotu zamówienia, tj. od dnia wykonania zamówienia i uznania przez zamawiającego za należycie wykonane;</w:t>
      </w:r>
    </w:p>
    <w:p w14:paraId="1C0C7548" w14:textId="77777777" w:rsidR="00DD033F" w:rsidRPr="00DD033F" w:rsidRDefault="00DD033F" w:rsidP="00DC1F6F">
      <w:pPr>
        <w:numPr>
          <w:ilvl w:val="0"/>
          <w:numId w:val="71"/>
        </w:numPr>
      </w:pPr>
      <w:r w:rsidRPr="00DD033F">
        <w:t>30% wysokości zabezpieczenia w terminie 15 dni od dnia, w którym upływa okres gwarancji/rękojmi (wskazać dłuższy), liczony zgodnie z postanowieniami zawartej umowy.</w:t>
      </w:r>
    </w:p>
    <w:p w14:paraId="24FC1A35" w14:textId="7FCFBE8F" w:rsidR="00DD033F" w:rsidRPr="00AE12D5"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t>50 9486 0005 0000 2828 2000 0022</w:t>
      </w:r>
      <w:r w:rsidRPr="00DD033F">
        <w:t xml:space="preserve"> tytuł przelewu: </w:t>
      </w:r>
      <w:r w:rsidRPr="00DD033F">
        <w:rPr>
          <w:color w:val="C00000"/>
        </w:rPr>
        <w:t xml:space="preserve">zabezpieczenie należytego wykonania zadania pn.: </w:t>
      </w:r>
      <w:r w:rsidR="002C6C90">
        <w:rPr>
          <w:b/>
          <w:bCs/>
          <w:color w:val="C00000"/>
        </w:rPr>
        <w:t>Przebudowa stacji uzdatniania wody.</w:t>
      </w:r>
    </w:p>
    <w:p w14:paraId="0CB4D3D5" w14:textId="102F5CB6" w:rsidR="00AE12D5" w:rsidRDefault="00AE12D5" w:rsidP="00AE12D5">
      <w:pPr>
        <w:ind w:left="720"/>
        <w:rPr>
          <w:b/>
          <w:bCs/>
          <w:color w:val="C00000"/>
        </w:rPr>
      </w:pPr>
    </w:p>
    <w:p w14:paraId="76862EEE" w14:textId="77777777" w:rsidR="00DD033F" w:rsidRPr="00DD033F" w:rsidRDefault="00DD033F" w:rsidP="00DC1F6F">
      <w:pPr>
        <w:numPr>
          <w:ilvl w:val="0"/>
          <w:numId w:val="48"/>
        </w:numPr>
      </w:pPr>
      <w:r w:rsidRPr="00DD033F">
        <w:lastRenderedPageBreak/>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na 30 dni przed upływem terminu ważności dotychczasowego zabezpieczenia wniesionego w innej formie niż w pieniądzu, jeżeli wykonawca skorzystał z możliwości </w:t>
      </w:r>
      <w:r w:rsidRPr="00DD033F">
        <w:lastRenderedPageBreak/>
        <w:t>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5" w:name="_Toc64801621"/>
      <w:bookmarkStart w:id="96" w:name="_Toc110860558"/>
      <w:r>
        <w:t>Informacje o formalnościach, jakie muszą zostać dopełnione po wyborze oferty w celu zawarcia umowy w sprawie zamówienia publicznego</w:t>
      </w:r>
      <w:bookmarkEnd w:id="95"/>
      <w:bookmarkEnd w:id="96"/>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77777777" w:rsidR="001F0FE2" w:rsidRPr="00803A54"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7" w:name="_Toc110860559"/>
      <w:r>
        <w:lastRenderedPageBreak/>
        <w:t>Załączniki do Specyfikacji Warunków Zamówienia:</w:t>
      </w:r>
      <w:bookmarkEnd w:id="97"/>
    </w:p>
    <w:p w14:paraId="085545CE" w14:textId="1FD6A875" w:rsidR="00B66DDB" w:rsidRDefault="00A72C52" w:rsidP="00DC1F6F">
      <w:pPr>
        <w:pStyle w:val="Bezodstpw"/>
        <w:numPr>
          <w:ilvl w:val="0"/>
          <w:numId w:val="51"/>
        </w:numPr>
        <w:rPr>
          <w:color w:val="000000" w:themeColor="text1"/>
        </w:rPr>
      </w:pPr>
      <w:r w:rsidRPr="00803A54">
        <w:rPr>
          <w:color w:val="000000" w:themeColor="text1"/>
        </w:rPr>
        <w:t>Formularz ofertowy</w:t>
      </w:r>
    </w:p>
    <w:p w14:paraId="09095DAF" w14:textId="46C564A8" w:rsidR="00F95867" w:rsidRPr="00F95867" w:rsidRDefault="00F95867" w:rsidP="00F95867">
      <w:pPr>
        <w:pStyle w:val="Bezodstpw"/>
        <w:ind w:left="360"/>
        <w:rPr>
          <w:color w:val="000000" w:themeColor="text1"/>
        </w:rPr>
      </w:pPr>
      <w:r>
        <w:rPr>
          <w:b/>
          <w:bCs/>
          <w:color w:val="000000" w:themeColor="text1"/>
        </w:rPr>
        <w:t xml:space="preserve">1A. </w:t>
      </w:r>
      <w:r>
        <w:rPr>
          <w:color w:val="000000" w:themeColor="text1"/>
        </w:rPr>
        <w:t>Wykaz rozwiązań równoważnych</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77777777"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p>
    <w:p w14:paraId="79C0BFA2" w14:textId="33523FB5"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7562DF70" w14:textId="02674180" w:rsidR="00552451" w:rsidRDefault="003A4BB1" w:rsidP="00DC1F6F">
      <w:pPr>
        <w:pStyle w:val="Bezodstpw"/>
        <w:numPr>
          <w:ilvl w:val="0"/>
          <w:numId w:val="63"/>
        </w:numPr>
        <w:rPr>
          <w:color w:val="000000" w:themeColor="text1"/>
        </w:rPr>
      </w:pPr>
      <w:r>
        <w:rPr>
          <w:color w:val="000000" w:themeColor="text1"/>
        </w:rPr>
        <w:t>Dokumentacja projektowa</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59ACBA35"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p>
    <w:p w14:paraId="25077414" w14:textId="77777777" w:rsidR="004C43DC" w:rsidRDefault="004C43DC" w:rsidP="00B660E5">
      <w:pPr>
        <w:rPr>
          <w:b/>
          <w:bCs/>
          <w:i/>
          <w:iCs/>
          <w:color w:val="000000" w:themeColor="text1"/>
        </w:rPr>
      </w:pPr>
    </w:p>
    <w:p w14:paraId="4BCEDA43" w14:textId="100B39BE"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C72329">
        <w:rPr>
          <w:i/>
          <w:iCs/>
          <w:color w:val="C00000"/>
        </w:rPr>
        <w:t>1</w:t>
      </w:r>
      <w:r w:rsidR="002C6C90">
        <w:rPr>
          <w:i/>
          <w:iCs/>
          <w:color w:val="C00000"/>
        </w:rPr>
        <w:t>6</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DF27" w14:textId="77777777" w:rsidR="005571C5" w:rsidRDefault="005571C5" w:rsidP="002F0EA8">
      <w:pPr>
        <w:spacing w:after="0" w:line="240" w:lineRule="auto"/>
      </w:pPr>
      <w:r>
        <w:separator/>
      </w:r>
    </w:p>
  </w:endnote>
  <w:endnote w:type="continuationSeparator" w:id="0">
    <w:p w14:paraId="5EB6FB55" w14:textId="77777777" w:rsidR="005571C5" w:rsidRDefault="005571C5" w:rsidP="002F0EA8">
      <w:pPr>
        <w:spacing w:after="0" w:line="240" w:lineRule="auto"/>
      </w:pPr>
      <w:r>
        <w:continuationSeparator/>
      </w:r>
    </w:p>
  </w:endnote>
  <w:endnote w:type="continuationNotice" w:id="1">
    <w:p w14:paraId="7ACBA8D7" w14:textId="77777777" w:rsidR="005571C5" w:rsidRDefault="00557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687D" w14:textId="77777777" w:rsidR="005571C5" w:rsidRDefault="005571C5" w:rsidP="002F0EA8">
      <w:pPr>
        <w:spacing w:after="0" w:line="240" w:lineRule="auto"/>
      </w:pPr>
      <w:r>
        <w:separator/>
      </w:r>
    </w:p>
  </w:footnote>
  <w:footnote w:type="continuationSeparator" w:id="0">
    <w:p w14:paraId="40B53748" w14:textId="77777777" w:rsidR="005571C5" w:rsidRDefault="005571C5" w:rsidP="002F0EA8">
      <w:pPr>
        <w:spacing w:after="0" w:line="240" w:lineRule="auto"/>
      </w:pPr>
      <w:r>
        <w:continuationSeparator/>
      </w:r>
    </w:p>
  </w:footnote>
  <w:footnote w:type="continuationNotice" w:id="1">
    <w:p w14:paraId="182BB3CD" w14:textId="77777777" w:rsidR="005571C5" w:rsidRDefault="00557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ADD" w14:textId="77777777" w:rsidR="008D5691" w:rsidRDefault="008D56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136F6A"/>
    <w:multiLevelType w:val="hybridMultilevel"/>
    <w:tmpl w:val="9B2A0980"/>
    <w:lvl w:ilvl="0" w:tplc="82AEB78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21"/>
  </w:num>
  <w:num w:numId="2" w16cid:durableId="914124321">
    <w:abstractNumId w:val="62"/>
  </w:num>
  <w:num w:numId="3" w16cid:durableId="1806773584">
    <w:abstractNumId w:val="15"/>
  </w:num>
  <w:num w:numId="4" w16cid:durableId="54550065">
    <w:abstractNumId w:val="8"/>
  </w:num>
  <w:num w:numId="5" w16cid:durableId="1283654125">
    <w:abstractNumId w:val="52"/>
  </w:num>
  <w:num w:numId="6" w16cid:durableId="397480308">
    <w:abstractNumId w:val="71"/>
  </w:num>
  <w:num w:numId="7" w16cid:durableId="403993762">
    <w:abstractNumId w:val="10"/>
  </w:num>
  <w:num w:numId="8" w16cid:durableId="1550725198">
    <w:abstractNumId w:val="13"/>
  </w:num>
  <w:num w:numId="9" w16cid:durableId="742944384">
    <w:abstractNumId w:val="11"/>
  </w:num>
  <w:num w:numId="10" w16cid:durableId="722602052">
    <w:abstractNumId w:val="24"/>
  </w:num>
  <w:num w:numId="11" w16cid:durableId="518008842">
    <w:abstractNumId w:val="78"/>
  </w:num>
  <w:num w:numId="12" w16cid:durableId="694573565">
    <w:abstractNumId w:val="19"/>
  </w:num>
  <w:num w:numId="13" w16cid:durableId="1572277224">
    <w:abstractNumId w:val="74"/>
  </w:num>
  <w:num w:numId="14" w16cid:durableId="1404371010">
    <w:abstractNumId w:val="66"/>
  </w:num>
  <w:num w:numId="15" w16cid:durableId="806238371">
    <w:abstractNumId w:val="42"/>
  </w:num>
  <w:num w:numId="16" w16cid:durableId="1577742298">
    <w:abstractNumId w:val="51"/>
  </w:num>
  <w:num w:numId="17" w16cid:durableId="620764955">
    <w:abstractNumId w:val="36"/>
  </w:num>
  <w:num w:numId="18" w16cid:durableId="399835166">
    <w:abstractNumId w:val="70"/>
  </w:num>
  <w:num w:numId="19" w16cid:durableId="1924681219">
    <w:abstractNumId w:val="76"/>
  </w:num>
  <w:num w:numId="20" w16cid:durableId="1936354556">
    <w:abstractNumId w:val="55"/>
  </w:num>
  <w:num w:numId="21" w16cid:durableId="1086536667">
    <w:abstractNumId w:val="6"/>
  </w:num>
  <w:num w:numId="22" w16cid:durableId="1375420005">
    <w:abstractNumId w:val="41"/>
  </w:num>
  <w:num w:numId="23" w16cid:durableId="1793940396">
    <w:abstractNumId w:val="46"/>
  </w:num>
  <w:num w:numId="24" w16cid:durableId="1708212299">
    <w:abstractNumId w:val="68"/>
  </w:num>
  <w:num w:numId="25" w16cid:durableId="1321810213">
    <w:abstractNumId w:val="45"/>
  </w:num>
  <w:num w:numId="26" w16cid:durableId="736441336">
    <w:abstractNumId w:val="72"/>
  </w:num>
  <w:num w:numId="27" w16cid:durableId="1769035292">
    <w:abstractNumId w:val="16"/>
  </w:num>
  <w:num w:numId="28" w16cid:durableId="1249077165">
    <w:abstractNumId w:val="79"/>
  </w:num>
  <w:num w:numId="29" w16cid:durableId="995962979">
    <w:abstractNumId w:val="20"/>
  </w:num>
  <w:num w:numId="30" w16cid:durableId="121924690">
    <w:abstractNumId w:val="29"/>
  </w:num>
  <w:num w:numId="31" w16cid:durableId="1372729485">
    <w:abstractNumId w:val="47"/>
  </w:num>
  <w:num w:numId="32" w16cid:durableId="847132278">
    <w:abstractNumId w:val="34"/>
  </w:num>
  <w:num w:numId="33" w16cid:durableId="882718640">
    <w:abstractNumId w:val="64"/>
  </w:num>
  <w:num w:numId="34" w16cid:durableId="1744060966">
    <w:abstractNumId w:val="57"/>
  </w:num>
  <w:num w:numId="35" w16cid:durableId="838543294">
    <w:abstractNumId w:val="37"/>
  </w:num>
  <w:num w:numId="36" w16cid:durableId="1574852291">
    <w:abstractNumId w:val="44"/>
  </w:num>
  <w:num w:numId="37" w16cid:durableId="685865213">
    <w:abstractNumId w:val="31"/>
  </w:num>
  <w:num w:numId="38" w16cid:durableId="1092319975">
    <w:abstractNumId w:val="0"/>
  </w:num>
  <w:num w:numId="39" w16cid:durableId="1875923550">
    <w:abstractNumId w:val="54"/>
  </w:num>
  <w:num w:numId="40" w16cid:durableId="224688668">
    <w:abstractNumId w:val="61"/>
  </w:num>
  <w:num w:numId="41" w16cid:durableId="1462071071">
    <w:abstractNumId w:val="22"/>
  </w:num>
  <w:num w:numId="42" w16cid:durableId="1422486012">
    <w:abstractNumId w:val="60"/>
  </w:num>
  <w:num w:numId="43" w16cid:durableId="429159674">
    <w:abstractNumId w:val="75"/>
  </w:num>
  <w:num w:numId="44" w16cid:durableId="177473593">
    <w:abstractNumId w:val="65"/>
  </w:num>
  <w:num w:numId="45" w16cid:durableId="1923483601">
    <w:abstractNumId w:val="33"/>
  </w:num>
  <w:num w:numId="46" w16cid:durableId="2035761611">
    <w:abstractNumId w:val="27"/>
  </w:num>
  <w:num w:numId="47" w16cid:durableId="1151020922">
    <w:abstractNumId w:val="9"/>
  </w:num>
  <w:num w:numId="48" w16cid:durableId="201287376">
    <w:abstractNumId w:val="1"/>
  </w:num>
  <w:num w:numId="49" w16cid:durableId="1032144466">
    <w:abstractNumId w:val="17"/>
  </w:num>
  <w:num w:numId="50" w16cid:durableId="393940109">
    <w:abstractNumId w:val="40"/>
  </w:num>
  <w:num w:numId="51" w16cid:durableId="2022125378">
    <w:abstractNumId w:val="69"/>
  </w:num>
  <w:num w:numId="52" w16cid:durableId="172382272">
    <w:abstractNumId w:val="35"/>
  </w:num>
  <w:num w:numId="53" w16cid:durableId="2146967856">
    <w:abstractNumId w:val="18"/>
  </w:num>
  <w:num w:numId="54" w16cid:durableId="1508326773">
    <w:abstractNumId w:val="49"/>
  </w:num>
  <w:num w:numId="55" w16cid:durableId="1422750721">
    <w:abstractNumId w:val="2"/>
  </w:num>
  <w:num w:numId="56" w16cid:durableId="1346440605">
    <w:abstractNumId w:val="50"/>
  </w:num>
  <w:num w:numId="57" w16cid:durableId="518467835">
    <w:abstractNumId w:val="39"/>
  </w:num>
  <w:num w:numId="58" w16cid:durableId="31927113">
    <w:abstractNumId w:val="25"/>
  </w:num>
  <w:num w:numId="59" w16cid:durableId="257564493">
    <w:abstractNumId w:val="67"/>
  </w:num>
  <w:num w:numId="60" w16cid:durableId="1652908691">
    <w:abstractNumId w:val="12"/>
  </w:num>
  <w:num w:numId="61" w16cid:durableId="907225745">
    <w:abstractNumId w:val="30"/>
  </w:num>
  <w:num w:numId="62" w16cid:durableId="488787775">
    <w:abstractNumId w:val="28"/>
  </w:num>
  <w:num w:numId="63" w16cid:durableId="867528333">
    <w:abstractNumId w:val="3"/>
  </w:num>
  <w:num w:numId="64" w16cid:durableId="324743695">
    <w:abstractNumId w:val="43"/>
  </w:num>
  <w:num w:numId="65" w16cid:durableId="321278624">
    <w:abstractNumId w:val="32"/>
  </w:num>
  <w:num w:numId="66" w16cid:durableId="721490120">
    <w:abstractNumId w:val="53"/>
  </w:num>
  <w:num w:numId="67" w16cid:durableId="937250853">
    <w:abstractNumId w:val="26"/>
  </w:num>
  <w:num w:numId="68" w16cid:durableId="1279526680">
    <w:abstractNumId w:val="48"/>
  </w:num>
  <w:num w:numId="69" w16cid:durableId="81414876">
    <w:abstractNumId w:val="73"/>
  </w:num>
  <w:num w:numId="70" w16cid:durableId="1680548925">
    <w:abstractNumId w:val="63"/>
  </w:num>
  <w:num w:numId="71" w16cid:durableId="1894193768">
    <w:abstractNumId w:val="58"/>
  </w:num>
  <w:num w:numId="72" w16cid:durableId="703218169">
    <w:abstractNumId w:val="56"/>
  </w:num>
  <w:num w:numId="73" w16cid:durableId="982391724">
    <w:abstractNumId w:val="59"/>
  </w:num>
  <w:num w:numId="74" w16cid:durableId="2106073927">
    <w:abstractNumId w:val="4"/>
  </w:num>
  <w:num w:numId="75" w16cid:durableId="1405646916">
    <w:abstractNumId w:val="7"/>
  </w:num>
  <w:num w:numId="76" w16cid:durableId="1542203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8"/>
  </w:num>
  <w:num w:numId="78" w16cid:durableId="1736707204">
    <w:abstractNumId w:val="77"/>
  </w:num>
  <w:num w:numId="79" w16cid:durableId="1476680970">
    <w:abstractNumId w:val="14"/>
  </w:num>
  <w:num w:numId="80" w16cid:durableId="1931352433">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4F46"/>
    <w:rsid w:val="000050D6"/>
    <w:rsid w:val="00005700"/>
    <w:rsid w:val="000071F9"/>
    <w:rsid w:val="00007CDC"/>
    <w:rsid w:val="00013D43"/>
    <w:rsid w:val="00014C29"/>
    <w:rsid w:val="00015458"/>
    <w:rsid w:val="000154E7"/>
    <w:rsid w:val="000168E0"/>
    <w:rsid w:val="0001733D"/>
    <w:rsid w:val="00023791"/>
    <w:rsid w:val="00023D16"/>
    <w:rsid w:val="000243ED"/>
    <w:rsid w:val="00024C6B"/>
    <w:rsid w:val="00024E7D"/>
    <w:rsid w:val="00026D9D"/>
    <w:rsid w:val="00027796"/>
    <w:rsid w:val="000301C9"/>
    <w:rsid w:val="00030287"/>
    <w:rsid w:val="000308CB"/>
    <w:rsid w:val="00030993"/>
    <w:rsid w:val="00030A07"/>
    <w:rsid w:val="00030FDA"/>
    <w:rsid w:val="00031F68"/>
    <w:rsid w:val="00033031"/>
    <w:rsid w:val="000339AC"/>
    <w:rsid w:val="00034DBA"/>
    <w:rsid w:val="00037302"/>
    <w:rsid w:val="000400AC"/>
    <w:rsid w:val="00040747"/>
    <w:rsid w:val="00040E02"/>
    <w:rsid w:val="00044945"/>
    <w:rsid w:val="0004530A"/>
    <w:rsid w:val="000456DC"/>
    <w:rsid w:val="00052104"/>
    <w:rsid w:val="0005355A"/>
    <w:rsid w:val="00053990"/>
    <w:rsid w:val="000570FF"/>
    <w:rsid w:val="000575E9"/>
    <w:rsid w:val="00057AB4"/>
    <w:rsid w:val="00060DC9"/>
    <w:rsid w:val="00061735"/>
    <w:rsid w:val="00061AB5"/>
    <w:rsid w:val="000637E9"/>
    <w:rsid w:val="00063DA8"/>
    <w:rsid w:val="00064743"/>
    <w:rsid w:val="00065630"/>
    <w:rsid w:val="0007060B"/>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480D"/>
    <w:rsid w:val="00085BAD"/>
    <w:rsid w:val="00087471"/>
    <w:rsid w:val="00087B80"/>
    <w:rsid w:val="00090898"/>
    <w:rsid w:val="00091404"/>
    <w:rsid w:val="000924C9"/>
    <w:rsid w:val="000925C2"/>
    <w:rsid w:val="000931E7"/>
    <w:rsid w:val="00094065"/>
    <w:rsid w:val="00094689"/>
    <w:rsid w:val="0009709F"/>
    <w:rsid w:val="00097609"/>
    <w:rsid w:val="000A0A68"/>
    <w:rsid w:val="000A1CE3"/>
    <w:rsid w:val="000A48C8"/>
    <w:rsid w:val="000A6E25"/>
    <w:rsid w:val="000A76E1"/>
    <w:rsid w:val="000A7C6D"/>
    <w:rsid w:val="000B0746"/>
    <w:rsid w:val="000B1024"/>
    <w:rsid w:val="000B186A"/>
    <w:rsid w:val="000B21DF"/>
    <w:rsid w:val="000B24F7"/>
    <w:rsid w:val="000B2D09"/>
    <w:rsid w:val="000B3464"/>
    <w:rsid w:val="000B6285"/>
    <w:rsid w:val="000B6F6D"/>
    <w:rsid w:val="000C0CEC"/>
    <w:rsid w:val="000C18C2"/>
    <w:rsid w:val="000C239E"/>
    <w:rsid w:val="000C3EF5"/>
    <w:rsid w:val="000C3F6B"/>
    <w:rsid w:val="000C7713"/>
    <w:rsid w:val="000C7BB3"/>
    <w:rsid w:val="000C7FB2"/>
    <w:rsid w:val="000D0849"/>
    <w:rsid w:val="000D11AA"/>
    <w:rsid w:val="000D2075"/>
    <w:rsid w:val="000D5426"/>
    <w:rsid w:val="000D6E4B"/>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100C2E"/>
    <w:rsid w:val="00101BA5"/>
    <w:rsid w:val="0010240E"/>
    <w:rsid w:val="00104767"/>
    <w:rsid w:val="00105DBD"/>
    <w:rsid w:val="00105E5E"/>
    <w:rsid w:val="00106C05"/>
    <w:rsid w:val="00107D72"/>
    <w:rsid w:val="00110DBF"/>
    <w:rsid w:val="00111A84"/>
    <w:rsid w:val="00111C83"/>
    <w:rsid w:val="00117687"/>
    <w:rsid w:val="00117E16"/>
    <w:rsid w:val="00120BE5"/>
    <w:rsid w:val="00121E87"/>
    <w:rsid w:val="0012299D"/>
    <w:rsid w:val="00122A10"/>
    <w:rsid w:val="00123BF5"/>
    <w:rsid w:val="001244B1"/>
    <w:rsid w:val="00124792"/>
    <w:rsid w:val="0012515B"/>
    <w:rsid w:val="001260A3"/>
    <w:rsid w:val="0013078F"/>
    <w:rsid w:val="001307C2"/>
    <w:rsid w:val="00130DCC"/>
    <w:rsid w:val="001311C4"/>
    <w:rsid w:val="0013324F"/>
    <w:rsid w:val="00134825"/>
    <w:rsid w:val="00135709"/>
    <w:rsid w:val="00140125"/>
    <w:rsid w:val="001407E0"/>
    <w:rsid w:val="00141E3B"/>
    <w:rsid w:val="00142599"/>
    <w:rsid w:val="0014347A"/>
    <w:rsid w:val="00143D25"/>
    <w:rsid w:val="00145C88"/>
    <w:rsid w:val="00145D73"/>
    <w:rsid w:val="00145EF8"/>
    <w:rsid w:val="001532B1"/>
    <w:rsid w:val="0015368D"/>
    <w:rsid w:val="00153745"/>
    <w:rsid w:val="00153AC4"/>
    <w:rsid w:val="0015518C"/>
    <w:rsid w:val="00156230"/>
    <w:rsid w:val="00161172"/>
    <w:rsid w:val="0016375D"/>
    <w:rsid w:val="00163EC0"/>
    <w:rsid w:val="00165C11"/>
    <w:rsid w:val="00166139"/>
    <w:rsid w:val="001667A6"/>
    <w:rsid w:val="0017076A"/>
    <w:rsid w:val="00173F4F"/>
    <w:rsid w:val="0017436F"/>
    <w:rsid w:val="00174E2C"/>
    <w:rsid w:val="001759D6"/>
    <w:rsid w:val="00177BB7"/>
    <w:rsid w:val="00177F7F"/>
    <w:rsid w:val="001810F3"/>
    <w:rsid w:val="001826E2"/>
    <w:rsid w:val="00182A8A"/>
    <w:rsid w:val="00182E80"/>
    <w:rsid w:val="00183A75"/>
    <w:rsid w:val="001871FA"/>
    <w:rsid w:val="00187D03"/>
    <w:rsid w:val="00190FCB"/>
    <w:rsid w:val="001923C4"/>
    <w:rsid w:val="00194481"/>
    <w:rsid w:val="001950F1"/>
    <w:rsid w:val="00195883"/>
    <w:rsid w:val="00197133"/>
    <w:rsid w:val="001A06CC"/>
    <w:rsid w:val="001A1984"/>
    <w:rsid w:val="001A4498"/>
    <w:rsid w:val="001A49F7"/>
    <w:rsid w:val="001A554B"/>
    <w:rsid w:val="001A6327"/>
    <w:rsid w:val="001B04D3"/>
    <w:rsid w:val="001B22F9"/>
    <w:rsid w:val="001B2641"/>
    <w:rsid w:val="001B2878"/>
    <w:rsid w:val="001B393E"/>
    <w:rsid w:val="001B3C5C"/>
    <w:rsid w:val="001B5228"/>
    <w:rsid w:val="001B72AC"/>
    <w:rsid w:val="001C0107"/>
    <w:rsid w:val="001C1C2D"/>
    <w:rsid w:val="001C1F85"/>
    <w:rsid w:val="001C2E64"/>
    <w:rsid w:val="001C59A0"/>
    <w:rsid w:val="001C5FAF"/>
    <w:rsid w:val="001C67EC"/>
    <w:rsid w:val="001C763D"/>
    <w:rsid w:val="001D0900"/>
    <w:rsid w:val="001D2145"/>
    <w:rsid w:val="001D2E8C"/>
    <w:rsid w:val="001D3BAE"/>
    <w:rsid w:val="001D542C"/>
    <w:rsid w:val="001D6C8F"/>
    <w:rsid w:val="001D7622"/>
    <w:rsid w:val="001D7EE8"/>
    <w:rsid w:val="001D7EFB"/>
    <w:rsid w:val="001E4D5F"/>
    <w:rsid w:val="001E5497"/>
    <w:rsid w:val="001E709D"/>
    <w:rsid w:val="001E79F3"/>
    <w:rsid w:val="001F01E4"/>
    <w:rsid w:val="001F0FE2"/>
    <w:rsid w:val="001F2B32"/>
    <w:rsid w:val="001F312F"/>
    <w:rsid w:val="00200A4B"/>
    <w:rsid w:val="00203161"/>
    <w:rsid w:val="002035CE"/>
    <w:rsid w:val="00203C77"/>
    <w:rsid w:val="00203E39"/>
    <w:rsid w:val="00203FC3"/>
    <w:rsid w:val="00205C5B"/>
    <w:rsid w:val="002062D4"/>
    <w:rsid w:val="00207234"/>
    <w:rsid w:val="00207663"/>
    <w:rsid w:val="00211A12"/>
    <w:rsid w:val="0021351A"/>
    <w:rsid w:val="002137AA"/>
    <w:rsid w:val="00213B19"/>
    <w:rsid w:val="00214C30"/>
    <w:rsid w:val="002151AB"/>
    <w:rsid w:val="00215EC9"/>
    <w:rsid w:val="00216388"/>
    <w:rsid w:val="002174E7"/>
    <w:rsid w:val="00217E58"/>
    <w:rsid w:val="002201C6"/>
    <w:rsid w:val="00220342"/>
    <w:rsid w:val="0022077D"/>
    <w:rsid w:val="00220D30"/>
    <w:rsid w:val="00221039"/>
    <w:rsid w:val="0022180F"/>
    <w:rsid w:val="00221AE7"/>
    <w:rsid w:val="002247D5"/>
    <w:rsid w:val="00225E2A"/>
    <w:rsid w:val="00226803"/>
    <w:rsid w:val="00227079"/>
    <w:rsid w:val="00227638"/>
    <w:rsid w:val="00230805"/>
    <w:rsid w:val="00230DA2"/>
    <w:rsid w:val="00232B0B"/>
    <w:rsid w:val="002335D8"/>
    <w:rsid w:val="002346CD"/>
    <w:rsid w:val="002347AB"/>
    <w:rsid w:val="002357E3"/>
    <w:rsid w:val="00235815"/>
    <w:rsid w:val="002359C5"/>
    <w:rsid w:val="00235BFD"/>
    <w:rsid w:val="00236757"/>
    <w:rsid w:val="00236DAB"/>
    <w:rsid w:val="00236DF9"/>
    <w:rsid w:val="00243257"/>
    <w:rsid w:val="002447BC"/>
    <w:rsid w:val="00244BAD"/>
    <w:rsid w:val="00245B76"/>
    <w:rsid w:val="00247A4C"/>
    <w:rsid w:val="002503BF"/>
    <w:rsid w:val="00250587"/>
    <w:rsid w:val="002509B5"/>
    <w:rsid w:val="00250E96"/>
    <w:rsid w:val="002512B6"/>
    <w:rsid w:val="00252332"/>
    <w:rsid w:val="002524B3"/>
    <w:rsid w:val="00253F30"/>
    <w:rsid w:val="00254D74"/>
    <w:rsid w:val="0025577B"/>
    <w:rsid w:val="00255C82"/>
    <w:rsid w:val="002561BB"/>
    <w:rsid w:val="00260225"/>
    <w:rsid w:val="00260676"/>
    <w:rsid w:val="00260C9F"/>
    <w:rsid w:val="00262493"/>
    <w:rsid w:val="00262898"/>
    <w:rsid w:val="00263FA0"/>
    <w:rsid w:val="0026442A"/>
    <w:rsid w:val="0026680F"/>
    <w:rsid w:val="00272348"/>
    <w:rsid w:val="0027361F"/>
    <w:rsid w:val="002739D1"/>
    <w:rsid w:val="00274F82"/>
    <w:rsid w:val="00275276"/>
    <w:rsid w:val="002765E8"/>
    <w:rsid w:val="0028058D"/>
    <w:rsid w:val="00280B41"/>
    <w:rsid w:val="00280CF4"/>
    <w:rsid w:val="00281758"/>
    <w:rsid w:val="00282AE4"/>
    <w:rsid w:val="0028316B"/>
    <w:rsid w:val="00285ACF"/>
    <w:rsid w:val="00291122"/>
    <w:rsid w:val="00291CD4"/>
    <w:rsid w:val="002948BA"/>
    <w:rsid w:val="002961CA"/>
    <w:rsid w:val="002A0316"/>
    <w:rsid w:val="002A0C6A"/>
    <w:rsid w:val="002A4503"/>
    <w:rsid w:val="002A595B"/>
    <w:rsid w:val="002A5D69"/>
    <w:rsid w:val="002A6889"/>
    <w:rsid w:val="002A707F"/>
    <w:rsid w:val="002B034A"/>
    <w:rsid w:val="002B0676"/>
    <w:rsid w:val="002B2DF8"/>
    <w:rsid w:val="002B510B"/>
    <w:rsid w:val="002B520A"/>
    <w:rsid w:val="002B637E"/>
    <w:rsid w:val="002B64CF"/>
    <w:rsid w:val="002B6EB1"/>
    <w:rsid w:val="002C0070"/>
    <w:rsid w:val="002C0624"/>
    <w:rsid w:val="002C188C"/>
    <w:rsid w:val="002C48A3"/>
    <w:rsid w:val="002C58EA"/>
    <w:rsid w:val="002C5E4D"/>
    <w:rsid w:val="002C6C90"/>
    <w:rsid w:val="002D0287"/>
    <w:rsid w:val="002D19DF"/>
    <w:rsid w:val="002D1F6A"/>
    <w:rsid w:val="002D512F"/>
    <w:rsid w:val="002D72DE"/>
    <w:rsid w:val="002D7DFB"/>
    <w:rsid w:val="002E0222"/>
    <w:rsid w:val="002E025C"/>
    <w:rsid w:val="002E08AF"/>
    <w:rsid w:val="002E21BB"/>
    <w:rsid w:val="002E2731"/>
    <w:rsid w:val="002E299D"/>
    <w:rsid w:val="002E42BA"/>
    <w:rsid w:val="002E46C9"/>
    <w:rsid w:val="002E73AD"/>
    <w:rsid w:val="002E743E"/>
    <w:rsid w:val="002E7B32"/>
    <w:rsid w:val="002F0192"/>
    <w:rsid w:val="002F0EA8"/>
    <w:rsid w:val="002F185D"/>
    <w:rsid w:val="002F4115"/>
    <w:rsid w:val="002F46A8"/>
    <w:rsid w:val="002F64D2"/>
    <w:rsid w:val="002F6CC4"/>
    <w:rsid w:val="00300738"/>
    <w:rsid w:val="00302E04"/>
    <w:rsid w:val="003030DD"/>
    <w:rsid w:val="00305956"/>
    <w:rsid w:val="00305E2C"/>
    <w:rsid w:val="00306032"/>
    <w:rsid w:val="00307AD5"/>
    <w:rsid w:val="00311049"/>
    <w:rsid w:val="003133F0"/>
    <w:rsid w:val="00314D09"/>
    <w:rsid w:val="003151F5"/>
    <w:rsid w:val="003153A6"/>
    <w:rsid w:val="00315EF3"/>
    <w:rsid w:val="003171B0"/>
    <w:rsid w:val="00320C3D"/>
    <w:rsid w:val="00320D09"/>
    <w:rsid w:val="0032130D"/>
    <w:rsid w:val="00321C66"/>
    <w:rsid w:val="00321D44"/>
    <w:rsid w:val="00322024"/>
    <w:rsid w:val="00324350"/>
    <w:rsid w:val="003261E9"/>
    <w:rsid w:val="00326737"/>
    <w:rsid w:val="0032789D"/>
    <w:rsid w:val="0033107D"/>
    <w:rsid w:val="00331F69"/>
    <w:rsid w:val="00332A22"/>
    <w:rsid w:val="003339F7"/>
    <w:rsid w:val="00335CEC"/>
    <w:rsid w:val="00337FB3"/>
    <w:rsid w:val="00341D6F"/>
    <w:rsid w:val="00343828"/>
    <w:rsid w:val="003439D7"/>
    <w:rsid w:val="00344503"/>
    <w:rsid w:val="00345873"/>
    <w:rsid w:val="003502BD"/>
    <w:rsid w:val="0035048E"/>
    <w:rsid w:val="00350EB4"/>
    <w:rsid w:val="003519C0"/>
    <w:rsid w:val="00353B75"/>
    <w:rsid w:val="00354387"/>
    <w:rsid w:val="0035463F"/>
    <w:rsid w:val="00355AE0"/>
    <w:rsid w:val="00356397"/>
    <w:rsid w:val="00356907"/>
    <w:rsid w:val="00357C3B"/>
    <w:rsid w:val="00361937"/>
    <w:rsid w:val="003639E9"/>
    <w:rsid w:val="003651B2"/>
    <w:rsid w:val="00366070"/>
    <w:rsid w:val="00367E99"/>
    <w:rsid w:val="00367F5B"/>
    <w:rsid w:val="00370F89"/>
    <w:rsid w:val="003716EF"/>
    <w:rsid w:val="00371B89"/>
    <w:rsid w:val="0037381E"/>
    <w:rsid w:val="00375222"/>
    <w:rsid w:val="00376589"/>
    <w:rsid w:val="0037703D"/>
    <w:rsid w:val="003776E5"/>
    <w:rsid w:val="00380234"/>
    <w:rsid w:val="00381108"/>
    <w:rsid w:val="00385E40"/>
    <w:rsid w:val="0038627E"/>
    <w:rsid w:val="0038666A"/>
    <w:rsid w:val="003913EE"/>
    <w:rsid w:val="00392344"/>
    <w:rsid w:val="0039239A"/>
    <w:rsid w:val="003933FB"/>
    <w:rsid w:val="00394F97"/>
    <w:rsid w:val="003951FC"/>
    <w:rsid w:val="00395952"/>
    <w:rsid w:val="00396CB7"/>
    <w:rsid w:val="00397170"/>
    <w:rsid w:val="003A03E0"/>
    <w:rsid w:val="003A25CB"/>
    <w:rsid w:val="003A38FC"/>
    <w:rsid w:val="003A46F6"/>
    <w:rsid w:val="003A4BB1"/>
    <w:rsid w:val="003A4FC7"/>
    <w:rsid w:val="003A53F6"/>
    <w:rsid w:val="003B0506"/>
    <w:rsid w:val="003B0754"/>
    <w:rsid w:val="003B1D3E"/>
    <w:rsid w:val="003B1D86"/>
    <w:rsid w:val="003B2ED7"/>
    <w:rsid w:val="003B4486"/>
    <w:rsid w:val="003B48E6"/>
    <w:rsid w:val="003B4BF3"/>
    <w:rsid w:val="003B61CD"/>
    <w:rsid w:val="003B6562"/>
    <w:rsid w:val="003B6718"/>
    <w:rsid w:val="003C0D9B"/>
    <w:rsid w:val="003C1257"/>
    <w:rsid w:val="003C12E6"/>
    <w:rsid w:val="003C1606"/>
    <w:rsid w:val="003C1F7C"/>
    <w:rsid w:val="003C475B"/>
    <w:rsid w:val="003C57A1"/>
    <w:rsid w:val="003C5CB2"/>
    <w:rsid w:val="003D0D00"/>
    <w:rsid w:val="003D1486"/>
    <w:rsid w:val="003D1859"/>
    <w:rsid w:val="003D204E"/>
    <w:rsid w:val="003D6F26"/>
    <w:rsid w:val="003D78FA"/>
    <w:rsid w:val="003E018E"/>
    <w:rsid w:val="003E13DC"/>
    <w:rsid w:val="003E1D06"/>
    <w:rsid w:val="003E1E63"/>
    <w:rsid w:val="003E2D13"/>
    <w:rsid w:val="003E4E07"/>
    <w:rsid w:val="003E505C"/>
    <w:rsid w:val="003E7A8B"/>
    <w:rsid w:val="003F23FB"/>
    <w:rsid w:val="003F3207"/>
    <w:rsid w:val="003F3866"/>
    <w:rsid w:val="003F3F1A"/>
    <w:rsid w:val="003F46DE"/>
    <w:rsid w:val="003F7AA5"/>
    <w:rsid w:val="0040064A"/>
    <w:rsid w:val="00401557"/>
    <w:rsid w:val="004019DA"/>
    <w:rsid w:val="00403662"/>
    <w:rsid w:val="0040375A"/>
    <w:rsid w:val="004043BA"/>
    <w:rsid w:val="0040773C"/>
    <w:rsid w:val="00410142"/>
    <w:rsid w:val="00410D34"/>
    <w:rsid w:val="00411CA7"/>
    <w:rsid w:val="00412640"/>
    <w:rsid w:val="00412FFD"/>
    <w:rsid w:val="00413DD4"/>
    <w:rsid w:val="00414B0C"/>
    <w:rsid w:val="00415127"/>
    <w:rsid w:val="0041572D"/>
    <w:rsid w:val="00415AAB"/>
    <w:rsid w:val="00415BE5"/>
    <w:rsid w:val="00417EE5"/>
    <w:rsid w:val="00420E3A"/>
    <w:rsid w:val="00421325"/>
    <w:rsid w:val="00421743"/>
    <w:rsid w:val="00423E2B"/>
    <w:rsid w:val="00426292"/>
    <w:rsid w:val="00427460"/>
    <w:rsid w:val="0043082B"/>
    <w:rsid w:val="00431920"/>
    <w:rsid w:val="00432F30"/>
    <w:rsid w:val="00436FD1"/>
    <w:rsid w:val="00440966"/>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E17"/>
    <w:rsid w:val="0046132D"/>
    <w:rsid w:val="00461D06"/>
    <w:rsid w:val="004652EB"/>
    <w:rsid w:val="0046539E"/>
    <w:rsid w:val="00466F8D"/>
    <w:rsid w:val="00467184"/>
    <w:rsid w:val="00467BA7"/>
    <w:rsid w:val="004726F3"/>
    <w:rsid w:val="00472B2E"/>
    <w:rsid w:val="00472BF8"/>
    <w:rsid w:val="00473F40"/>
    <w:rsid w:val="0047425F"/>
    <w:rsid w:val="00474A57"/>
    <w:rsid w:val="00475364"/>
    <w:rsid w:val="00475F49"/>
    <w:rsid w:val="0048167E"/>
    <w:rsid w:val="00482098"/>
    <w:rsid w:val="004835D5"/>
    <w:rsid w:val="0048529B"/>
    <w:rsid w:val="004853F0"/>
    <w:rsid w:val="00485711"/>
    <w:rsid w:val="00485D8F"/>
    <w:rsid w:val="00487AD5"/>
    <w:rsid w:val="00487E4B"/>
    <w:rsid w:val="00490D25"/>
    <w:rsid w:val="004911D2"/>
    <w:rsid w:val="00491589"/>
    <w:rsid w:val="00491A2E"/>
    <w:rsid w:val="00491AB7"/>
    <w:rsid w:val="00493F62"/>
    <w:rsid w:val="004947BF"/>
    <w:rsid w:val="00495DF1"/>
    <w:rsid w:val="00496E9D"/>
    <w:rsid w:val="00497009"/>
    <w:rsid w:val="004976A2"/>
    <w:rsid w:val="00497701"/>
    <w:rsid w:val="004A0701"/>
    <w:rsid w:val="004A1755"/>
    <w:rsid w:val="004A25B8"/>
    <w:rsid w:val="004A388E"/>
    <w:rsid w:val="004A41F3"/>
    <w:rsid w:val="004A43E3"/>
    <w:rsid w:val="004A5F77"/>
    <w:rsid w:val="004A7747"/>
    <w:rsid w:val="004A7932"/>
    <w:rsid w:val="004B01BB"/>
    <w:rsid w:val="004B0683"/>
    <w:rsid w:val="004B07AB"/>
    <w:rsid w:val="004B17EC"/>
    <w:rsid w:val="004B1A64"/>
    <w:rsid w:val="004B23DA"/>
    <w:rsid w:val="004B2A8D"/>
    <w:rsid w:val="004B45E9"/>
    <w:rsid w:val="004B7CC7"/>
    <w:rsid w:val="004C0137"/>
    <w:rsid w:val="004C0540"/>
    <w:rsid w:val="004C1C37"/>
    <w:rsid w:val="004C21B4"/>
    <w:rsid w:val="004C3421"/>
    <w:rsid w:val="004C43DC"/>
    <w:rsid w:val="004C6ABA"/>
    <w:rsid w:val="004D00C5"/>
    <w:rsid w:val="004D04CD"/>
    <w:rsid w:val="004D1617"/>
    <w:rsid w:val="004D1BC1"/>
    <w:rsid w:val="004D207A"/>
    <w:rsid w:val="004D28AF"/>
    <w:rsid w:val="004D2A02"/>
    <w:rsid w:val="004D3FF4"/>
    <w:rsid w:val="004D54ED"/>
    <w:rsid w:val="004D6241"/>
    <w:rsid w:val="004E0DAC"/>
    <w:rsid w:val="004E1166"/>
    <w:rsid w:val="004E384C"/>
    <w:rsid w:val="004E5268"/>
    <w:rsid w:val="004E58B4"/>
    <w:rsid w:val="004E666E"/>
    <w:rsid w:val="004F06F1"/>
    <w:rsid w:val="004F149F"/>
    <w:rsid w:val="004F2168"/>
    <w:rsid w:val="004F4069"/>
    <w:rsid w:val="004F52C6"/>
    <w:rsid w:val="00500478"/>
    <w:rsid w:val="005007F8"/>
    <w:rsid w:val="00500E74"/>
    <w:rsid w:val="00501242"/>
    <w:rsid w:val="00502C7F"/>
    <w:rsid w:val="00503C6C"/>
    <w:rsid w:val="00505688"/>
    <w:rsid w:val="00506724"/>
    <w:rsid w:val="00506DDE"/>
    <w:rsid w:val="00507493"/>
    <w:rsid w:val="00507876"/>
    <w:rsid w:val="005121B3"/>
    <w:rsid w:val="00514A3B"/>
    <w:rsid w:val="00515AC0"/>
    <w:rsid w:val="00516138"/>
    <w:rsid w:val="0051733C"/>
    <w:rsid w:val="00517D0E"/>
    <w:rsid w:val="00525ED4"/>
    <w:rsid w:val="005265A7"/>
    <w:rsid w:val="00526F0E"/>
    <w:rsid w:val="00527FAB"/>
    <w:rsid w:val="0053038F"/>
    <w:rsid w:val="00533168"/>
    <w:rsid w:val="00534EEA"/>
    <w:rsid w:val="005362FA"/>
    <w:rsid w:val="00536EE4"/>
    <w:rsid w:val="0053751A"/>
    <w:rsid w:val="00537FE9"/>
    <w:rsid w:val="005406F5"/>
    <w:rsid w:val="00540A2B"/>
    <w:rsid w:val="0054149F"/>
    <w:rsid w:val="00542926"/>
    <w:rsid w:val="0054433F"/>
    <w:rsid w:val="00550278"/>
    <w:rsid w:val="00552451"/>
    <w:rsid w:val="0055302E"/>
    <w:rsid w:val="005531D7"/>
    <w:rsid w:val="005537AB"/>
    <w:rsid w:val="00553DE1"/>
    <w:rsid w:val="005571C5"/>
    <w:rsid w:val="00557A26"/>
    <w:rsid w:val="00557E71"/>
    <w:rsid w:val="005613B3"/>
    <w:rsid w:val="00561664"/>
    <w:rsid w:val="00565BF1"/>
    <w:rsid w:val="0056637D"/>
    <w:rsid w:val="0057288C"/>
    <w:rsid w:val="005732F5"/>
    <w:rsid w:val="005738D7"/>
    <w:rsid w:val="0057413B"/>
    <w:rsid w:val="00574288"/>
    <w:rsid w:val="00574379"/>
    <w:rsid w:val="005751E4"/>
    <w:rsid w:val="00575F4D"/>
    <w:rsid w:val="005766C2"/>
    <w:rsid w:val="005771DB"/>
    <w:rsid w:val="0058051C"/>
    <w:rsid w:val="005815E7"/>
    <w:rsid w:val="00581CA4"/>
    <w:rsid w:val="00581E72"/>
    <w:rsid w:val="00582CA6"/>
    <w:rsid w:val="0058539D"/>
    <w:rsid w:val="0058550B"/>
    <w:rsid w:val="00585A38"/>
    <w:rsid w:val="00586403"/>
    <w:rsid w:val="00590632"/>
    <w:rsid w:val="00594004"/>
    <w:rsid w:val="00594FED"/>
    <w:rsid w:val="00595514"/>
    <w:rsid w:val="00595826"/>
    <w:rsid w:val="005A0C3F"/>
    <w:rsid w:val="005A17EE"/>
    <w:rsid w:val="005A39E3"/>
    <w:rsid w:val="005A445E"/>
    <w:rsid w:val="005A44A7"/>
    <w:rsid w:val="005A4891"/>
    <w:rsid w:val="005A68B9"/>
    <w:rsid w:val="005B0CFD"/>
    <w:rsid w:val="005B1A9D"/>
    <w:rsid w:val="005B6756"/>
    <w:rsid w:val="005C1D73"/>
    <w:rsid w:val="005C39F7"/>
    <w:rsid w:val="005C3CB3"/>
    <w:rsid w:val="005C3CF5"/>
    <w:rsid w:val="005C4B6A"/>
    <w:rsid w:val="005C79D1"/>
    <w:rsid w:val="005C7D3E"/>
    <w:rsid w:val="005D133E"/>
    <w:rsid w:val="005D280B"/>
    <w:rsid w:val="005D2FF9"/>
    <w:rsid w:val="005D4446"/>
    <w:rsid w:val="005D57FB"/>
    <w:rsid w:val="005D5889"/>
    <w:rsid w:val="005D6287"/>
    <w:rsid w:val="005D7B73"/>
    <w:rsid w:val="005E06EC"/>
    <w:rsid w:val="005E17BC"/>
    <w:rsid w:val="005E2B93"/>
    <w:rsid w:val="005E3815"/>
    <w:rsid w:val="005E3D1D"/>
    <w:rsid w:val="005E4C98"/>
    <w:rsid w:val="005E530F"/>
    <w:rsid w:val="005E55F2"/>
    <w:rsid w:val="005E6C0B"/>
    <w:rsid w:val="005F0123"/>
    <w:rsid w:val="005F01C9"/>
    <w:rsid w:val="005F04E1"/>
    <w:rsid w:val="005F0AE3"/>
    <w:rsid w:val="005F0B45"/>
    <w:rsid w:val="005F14D6"/>
    <w:rsid w:val="005F1559"/>
    <w:rsid w:val="005F156C"/>
    <w:rsid w:val="005F2A1C"/>
    <w:rsid w:val="005F42BC"/>
    <w:rsid w:val="005F4A2D"/>
    <w:rsid w:val="005F4E72"/>
    <w:rsid w:val="005F4FB9"/>
    <w:rsid w:val="005F50D9"/>
    <w:rsid w:val="005F6DDB"/>
    <w:rsid w:val="005F78CC"/>
    <w:rsid w:val="005F7BD1"/>
    <w:rsid w:val="005F7FDF"/>
    <w:rsid w:val="00600B41"/>
    <w:rsid w:val="00601479"/>
    <w:rsid w:val="006018C9"/>
    <w:rsid w:val="00602261"/>
    <w:rsid w:val="0060226C"/>
    <w:rsid w:val="00602376"/>
    <w:rsid w:val="00602966"/>
    <w:rsid w:val="00602D03"/>
    <w:rsid w:val="00602EC4"/>
    <w:rsid w:val="0060369E"/>
    <w:rsid w:val="00603E09"/>
    <w:rsid w:val="00607FB9"/>
    <w:rsid w:val="0061020D"/>
    <w:rsid w:val="00610CF8"/>
    <w:rsid w:val="006116D0"/>
    <w:rsid w:val="00612F04"/>
    <w:rsid w:val="00614867"/>
    <w:rsid w:val="0061579B"/>
    <w:rsid w:val="00620205"/>
    <w:rsid w:val="0062165C"/>
    <w:rsid w:val="00621AF4"/>
    <w:rsid w:val="00622A8C"/>
    <w:rsid w:val="00622E23"/>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4420"/>
    <w:rsid w:val="00655CE7"/>
    <w:rsid w:val="00656D6F"/>
    <w:rsid w:val="0065758D"/>
    <w:rsid w:val="0065766F"/>
    <w:rsid w:val="006602F4"/>
    <w:rsid w:val="00663DA4"/>
    <w:rsid w:val="006655E6"/>
    <w:rsid w:val="00666128"/>
    <w:rsid w:val="006678A6"/>
    <w:rsid w:val="00670453"/>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8547D"/>
    <w:rsid w:val="00690408"/>
    <w:rsid w:val="0069128E"/>
    <w:rsid w:val="00692340"/>
    <w:rsid w:val="00692343"/>
    <w:rsid w:val="00693219"/>
    <w:rsid w:val="00694BD1"/>
    <w:rsid w:val="00694F01"/>
    <w:rsid w:val="00695B72"/>
    <w:rsid w:val="0069733E"/>
    <w:rsid w:val="00697E15"/>
    <w:rsid w:val="006A09A1"/>
    <w:rsid w:val="006A0F45"/>
    <w:rsid w:val="006A15D0"/>
    <w:rsid w:val="006A1779"/>
    <w:rsid w:val="006A3A3F"/>
    <w:rsid w:val="006A4310"/>
    <w:rsid w:val="006A47AF"/>
    <w:rsid w:val="006A5CF1"/>
    <w:rsid w:val="006A6014"/>
    <w:rsid w:val="006A6244"/>
    <w:rsid w:val="006A6590"/>
    <w:rsid w:val="006A6622"/>
    <w:rsid w:val="006A7120"/>
    <w:rsid w:val="006B1998"/>
    <w:rsid w:val="006B2245"/>
    <w:rsid w:val="006B2BE1"/>
    <w:rsid w:val="006C2514"/>
    <w:rsid w:val="006C5B42"/>
    <w:rsid w:val="006C7169"/>
    <w:rsid w:val="006D2FD4"/>
    <w:rsid w:val="006D3628"/>
    <w:rsid w:val="006D427E"/>
    <w:rsid w:val="006D51D7"/>
    <w:rsid w:val="006D7D8F"/>
    <w:rsid w:val="006E2548"/>
    <w:rsid w:val="006E2BB3"/>
    <w:rsid w:val="006E3047"/>
    <w:rsid w:val="006E30FE"/>
    <w:rsid w:val="006E42DF"/>
    <w:rsid w:val="006E5206"/>
    <w:rsid w:val="006E5726"/>
    <w:rsid w:val="006E73AF"/>
    <w:rsid w:val="006E73D4"/>
    <w:rsid w:val="006E7B32"/>
    <w:rsid w:val="006F13B9"/>
    <w:rsid w:val="006F4585"/>
    <w:rsid w:val="006F510F"/>
    <w:rsid w:val="006F51FE"/>
    <w:rsid w:val="006F71ED"/>
    <w:rsid w:val="006F7CCF"/>
    <w:rsid w:val="0070068C"/>
    <w:rsid w:val="00700A89"/>
    <w:rsid w:val="007040A9"/>
    <w:rsid w:val="007052F0"/>
    <w:rsid w:val="00706E7D"/>
    <w:rsid w:val="00710D3E"/>
    <w:rsid w:val="007112BE"/>
    <w:rsid w:val="007138E7"/>
    <w:rsid w:val="00713C88"/>
    <w:rsid w:val="00714D75"/>
    <w:rsid w:val="0071631F"/>
    <w:rsid w:val="00716E5F"/>
    <w:rsid w:val="00720136"/>
    <w:rsid w:val="00720D8E"/>
    <w:rsid w:val="00721BE2"/>
    <w:rsid w:val="0072414C"/>
    <w:rsid w:val="0073206D"/>
    <w:rsid w:val="007348B9"/>
    <w:rsid w:val="0073620C"/>
    <w:rsid w:val="00736A9C"/>
    <w:rsid w:val="00736CF8"/>
    <w:rsid w:val="00737F0D"/>
    <w:rsid w:val="00740786"/>
    <w:rsid w:val="00740C03"/>
    <w:rsid w:val="007411EE"/>
    <w:rsid w:val="00741796"/>
    <w:rsid w:val="0074197F"/>
    <w:rsid w:val="00744785"/>
    <w:rsid w:val="00744CC5"/>
    <w:rsid w:val="007452CD"/>
    <w:rsid w:val="0074554F"/>
    <w:rsid w:val="00747D92"/>
    <w:rsid w:val="0075066B"/>
    <w:rsid w:val="0075336F"/>
    <w:rsid w:val="0075405E"/>
    <w:rsid w:val="00754B5B"/>
    <w:rsid w:val="00754D97"/>
    <w:rsid w:val="00755335"/>
    <w:rsid w:val="007568C4"/>
    <w:rsid w:val="007574A1"/>
    <w:rsid w:val="007578D8"/>
    <w:rsid w:val="00757A98"/>
    <w:rsid w:val="00757BBA"/>
    <w:rsid w:val="0076297E"/>
    <w:rsid w:val="00762D03"/>
    <w:rsid w:val="00762ED3"/>
    <w:rsid w:val="0076451E"/>
    <w:rsid w:val="00764D25"/>
    <w:rsid w:val="0076776D"/>
    <w:rsid w:val="007707E0"/>
    <w:rsid w:val="0077086F"/>
    <w:rsid w:val="0077212A"/>
    <w:rsid w:val="007727E1"/>
    <w:rsid w:val="00775012"/>
    <w:rsid w:val="00775E37"/>
    <w:rsid w:val="0077646A"/>
    <w:rsid w:val="00780888"/>
    <w:rsid w:val="00782178"/>
    <w:rsid w:val="007838C6"/>
    <w:rsid w:val="00784465"/>
    <w:rsid w:val="007844D0"/>
    <w:rsid w:val="00785AC0"/>
    <w:rsid w:val="007866A9"/>
    <w:rsid w:val="00787C79"/>
    <w:rsid w:val="00787DEF"/>
    <w:rsid w:val="00791626"/>
    <w:rsid w:val="00791960"/>
    <w:rsid w:val="00792ACF"/>
    <w:rsid w:val="00792EAA"/>
    <w:rsid w:val="00793F79"/>
    <w:rsid w:val="00796BC7"/>
    <w:rsid w:val="00796DF6"/>
    <w:rsid w:val="007970DE"/>
    <w:rsid w:val="007971C9"/>
    <w:rsid w:val="00797649"/>
    <w:rsid w:val="007A08C3"/>
    <w:rsid w:val="007A0D44"/>
    <w:rsid w:val="007A2313"/>
    <w:rsid w:val="007A2942"/>
    <w:rsid w:val="007A35EC"/>
    <w:rsid w:val="007A44B1"/>
    <w:rsid w:val="007A4EBD"/>
    <w:rsid w:val="007A758E"/>
    <w:rsid w:val="007B0159"/>
    <w:rsid w:val="007B1B8B"/>
    <w:rsid w:val="007B4BAE"/>
    <w:rsid w:val="007B5329"/>
    <w:rsid w:val="007B70E6"/>
    <w:rsid w:val="007C17C4"/>
    <w:rsid w:val="007C362B"/>
    <w:rsid w:val="007C3F50"/>
    <w:rsid w:val="007C48CE"/>
    <w:rsid w:val="007C555A"/>
    <w:rsid w:val="007C593B"/>
    <w:rsid w:val="007C5E34"/>
    <w:rsid w:val="007C636F"/>
    <w:rsid w:val="007C7035"/>
    <w:rsid w:val="007D0B0E"/>
    <w:rsid w:val="007D0EB5"/>
    <w:rsid w:val="007D1862"/>
    <w:rsid w:val="007D219E"/>
    <w:rsid w:val="007D5A78"/>
    <w:rsid w:val="007D5CD8"/>
    <w:rsid w:val="007D67E5"/>
    <w:rsid w:val="007E04C3"/>
    <w:rsid w:val="007E14AF"/>
    <w:rsid w:val="007E2DBE"/>
    <w:rsid w:val="007E3886"/>
    <w:rsid w:val="007E3EFA"/>
    <w:rsid w:val="007E44D4"/>
    <w:rsid w:val="007E5222"/>
    <w:rsid w:val="007E522F"/>
    <w:rsid w:val="007E5D23"/>
    <w:rsid w:val="007E6405"/>
    <w:rsid w:val="007E6A63"/>
    <w:rsid w:val="007E7352"/>
    <w:rsid w:val="007E7DDC"/>
    <w:rsid w:val="007F254F"/>
    <w:rsid w:val="007F2E2C"/>
    <w:rsid w:val="007F31BD"/>
    <w:rsid w:val="007F34D4"/>
    <w:rsid w:val="007F48F7"/>
    <w:rsid w:val="007F5DCB"/>
    <w:rsid w:val="007F64C9"/>
    <w:rsid w:val="007F75F9"/>
    <w:rsid w:val="00800E0B"/>
    <w:rsid w:val="00801938"/>
    <w:rsid w:val="00802F3B"/>
    <w:rsid w:val="00803A54"/>
    <w:rsid w:val="0080565F"/>
    <w:rsid w:val="00805FCE"/>
    <w:rsid w:val="008076C9"/>
    <w:rsid w:val="00807D27"/>
    <w:rsid w:val="008108A5"/>
    <w:rsid w:val="00812A12"/>
    <w:rsid w:val="00813E97"/>
    <w:rsid w:val="0081520F"/>
    <w:rsid w:val="008227B4"/>
    <w:rsid w:val="00822DAC"/>
    <w:rsid w:val="008255FA"/>
    <w:rsid w:val="00825821"/>
    <w:rsid w:val="00825E79"/>
    <w:rsid w:val="00827174"/>
    <w:rsid w:val="00827572"/>
    <w:rsid w:val="008309CB"/>
    <w:rsid w:val="00830CEF"/>
    <w:rsid w:val="00832F55"/>
    <w:rsid w:val="008338B3"/>
    <w:rsid w:val="008339D4"/>
    <w:rsid w:val="00834787"/>
    <w:rsid w:val="008355C6"/>
    <w:rsid w:val="008360B4"/>
    <w:rsid w:val="008363E2"/>
    <w:rsid w:val="0083676D"/>
    <w:rsid w:val="00836D10"/>
    <w:rsid w:val="00837798"/>
    <w:rsid w:val="00841333"/>
    <w:rsid w:val="0084154E"/>
    <w:rsid w:val="008420D0"/>
    <w:rsid w:val="00842566"/>
    <w:rsid w:val="008426BA"/>
    <w:rsid w:val="00842C1B"/>
    <w:rsid w:val="008449C8"/>
    <w:rsid w:val="0084502E"/>
    <w:rsid w:val="008476DD"/>
    <w:rsid w:val="00853A95"/>
    <w:rsid w:val="00857FF8"/>
    <w:rsid w:val="00860B02"/>
    <w:rsid w:val="00862907"/>
    <w:rsid w:val="00865798"/>
    <w:rsid w:val="008663FA"/>
    <w:rsid w:val="00867B10"/>
    <w:rsid w:val="00871001"/>
    <w:rsid w:val="00871487"/>
    <w:rsid w:val="00871752"/>
    <w:rsid w:val="008723F5"/>
    <w:rsid w:val="0087439B"/>
    <w:rsid w:val="00875030"/>
    <w:rsid w:val="00875EEA"/>
    <w:rsid w:val="0087610B"/>
    <w:rsid w:val="00880D7D"/>
    <w:rsid w:val="00881283"/>
    <w:rsid w:val="008816CF"/>
    <w:rsid w:val="008816E0"/>
    <w:rsid w:val="008854A3"/>
    <w:rsid w:val="008857FD"/>
    <w:rsid w:val="0089455A"/>
    <w:rsid w:val="0089468F"/>
    <w:rsid w:val="00897140"/>
    <w:rsid w:val="0089769A"/>
    <w:rsid w:val="008A2232"/>
    <w:rsid w:val="008A276A"/>
    <w:rsid w:val="008A2B58"/>
    <w:rsid w:val="008A3E6C"/>
    <w:rsid w:val="008A42CD"/>
    <w:rsid w:val="008A460A"/>
    <w:rsid w:val="008A4A2A"/>
    <w:rsid w:val="008A5232"/>
    <w:rsid w:val="008A59EF"/>
    <w:rsid w:val="008A63EF"/>
    <w:rsid w:val="008A785B"/>
    <w:rsid w:val="008B0000"/>
    <w:rsid w:val="008B034A"/>
    <w:rsid w:val="008B1CB5"/>
    <w:rsid w:val="008B3642"/>
    <w:rsid w:val="008B4410"/>
    <w:rsid w:val="008B4CE5"/>
    <w:rsid w:val="008B5003"/>
    <w:rsid w:val="008B5A7F"/>
    <w:rsid w:val="008B7EBE"/>
    <w:rsid w:val="008C1188"/>
    <w:rsid w:val="008C3AD0"/>
    <w:rsid w:val="008C3F55"/>
    <w:rsid w:val="008C671E"/>
    <w:rsid w:val="008C797A"/>
    <w:rsid w:val="008D0033"/>
    <w:rsid w:val="008D0DE7"/>
    <w:rsid w:val="008D0E71"/>
    <w:rsid w:val="008D3063"/>
    <w:rsid w:val="008D4605"/>
    <w:rsid w:val="008D50AB"/>
    <w:rsid w:val="008D566D"/>
    <w:rsid w:val="008D5691"/>
    <w:rsid w:val="008D5999"/>
    <w:rsid w:val="008D67D3"/>
    <w:rsid w:val="008D758C"/>
    <w:rsid w:val="008E0A34"/>
    <w:rsid w:val="008E269D"/>
    <w:rsid w:val="008E30E1"/>
    <w:rsid w:val="008E4155"/>
    <w:rsid w:val="008E4F12"/>
    <w:rsid w:val="008E73C4"/>
    <w:rsid w:val="008F34C7"/>
    <w:rsid w:val="008F7212"/>
    <w:rsid w:val="009002F8"/>
    <w:rsid w:val="0090337F"/>
    <w:rsid w:val="00905563"/>
    <w:rsid w:val="00907775"/>
    <w:rsid w:val="00911008"/>
    <w:rsid w:val="00912486"/>
    <w:rsid w:val="00914386"/>
    <w:rsid w:val="00914E00"/>
    <w:rsid w:val="00917D53"/>
    <w:rsid w:val="009215D3"/>
    <w:rsid w:val="00922388"/>
    <w:rsid w:val="00923AC3"/>
    <w:rsid w:val="00924DC7"/>
    <w:rsid w:val="009250FB"/>
    <w:rsid w:val="00927780"/>
    <w:rsid w:val="0093032D"/>
    <w:rsid w:val="0093114B"/>
    <w:rsid w:val="00933A94"/>
    <w:rsid w:val="00933E29"/>
    <w:rsid w:val="009351B0"/>
    <w:rsid w:val="00940168"/>
    <w:rsid w:val="009419D5"/>
    <w:rsid w:val="00942B19"/>
    <w:rsid w:val="009437D3"/>
    <w:rsid w:val="00945869"/>
    <w:rsid w:val="00945919"/>
    <w:rsid w:val="00945C55"/>
    <w:rsid w:val="00946DBA"/>
    <w:rsid w:val="00947A5E"/>
    <w:rsid w:val="00951F08"/>
    <w:rsid w:val="0095638D"/>
    <w:rsid w:val="0095640C"/>
    <w:rsid w:val="00956E65"/>
    <w:rsid w:val="00957C77"/>
    <w:rsid w:val="00961B75"/>
    <w:rsid w:val="009623F8"/>
    <w:rsid w:val="00964A11"/>
    <w:rsid w:val="00964A74"/>
    <w:rsid w:val="009653FA"/>
    <w:rsid w:val="0096553D"/>
    <w:rsid w:val="00967E8A"/>
    <w:rsid w:val="009724B0"/>
    <w:rsid w:val="009729EC"/>
    <w:rsid w:val="0097339F"/>
    <w:rsid w:val="00974E49"/>
    <w:rsid w:val="00976313"/>
    <w:rsid w:val="00976367"/>
    <w:rsid w:val="009778E2"/>
    <w:rsid w:val="00981954"/>
    <w:rsid w:val="00982014"/>
    <w:rsid w:val="00982FE2"/>
    <w:rsid w:val="00983E5A"/>
    <w:rsid w:val="00984A09"/>
    <w:rsid w:val="00990D4E"/>
    <w:rsid w:val="009916A3"/>
    <w:rsid w:val="0099221C"/>
    <w:rsid w:val="00992741"/>
    <w:rsid w:val="009928A2"/>
    <w:rsid w:val="009941BC"/>
    <w:rsid w:val="009955A6"/>
    <w:rsid w:val="00996703"/>
    <w:rsid w:val="009A12E1"/>
    <w:rsid w:val="009A17CF"/>
    <w:rsid w:val="009A185C"/>
    <w:rsid w:val="009A3EC3"/>
    <w:rsid w:val="009A3F42"/>
    <w:rsid w:val="009A56FA"/>
    <w:rsid w:val="009A6275"/>
    <w:rsid w:val="009B0701"/>
    <w:rsid w:val="009B0D36"/>
    <w:rsid w:val="009B0EB5"/>
    <w:rsid w:val="009B2A96"/>
    <w:rsid w:val="009B3FCB"/>
    <w:rsid w:val="009B4C90"/>
    <w:rsid w:val="009B5120"/>
    <w:rsid w:val="009B5B7E"/>
    <w:rsid w:val="009B6E28"/>
    <w:rsid w:val="009C01FB"/>
    <w:rsid w:val="009C03F2"/>
    <w:rsid w:val="009C08B8"/>
    <w:rsid w:val="009C0AC1"/>
    <w:rsid w:val="009C3450"/>
    <w:rsid w:val="009C3612"/>
    <w:rsid w:val="009C3AB5"/>
    <w:rsid w:val="009C48E8"/>
    <w:rsid w:val="009C499A"/>
    <w:rsid w:val="009C4CE0"/>
    <w:rsid w:val="009C4DDB"/>
    <w:rsid w:val="009C50F1"/>
    <w:rsid w:val="009C74E6"/>
    <w:rsid w:val="009D0135"/>
    <w:rsid w:val="009D014D"/>
    <w:rsid w:val="009D0A3A"/>
    <w:rsid w:val="009D1C89"/>
    <w:rsid w:val="009D2EE9"/>
    <w:rsid w:val="009D30A8"/>
    <w:rsid w:val="009D5CB8"/>
    <w:rsid w:val="009D6A0F"/>
    <w:rsid w:val="009D72D0"/>
    <w:rsid w:val="009E0EAB"/>
    <w:rsid w:val="009E27A4"/>
    <w:rsid w:val="009E32D6"/>
    <w:rsid w:val="009E3395"/>
    <w:rsid w:val="009E3629"/>
    <w:rsid w:val="009E3EB7"/>
    <w:rsid w:val="009E5778"/>
    <w:rsid w:val="009E58A2"/>
    <w:rsid w:val="009E6785"/>
    <w:rsid w:val="009E69F1"/>
    <w:rsid w:val="009E70DA"/>
    <w:rsid w:val="009E7D71"/>
    <w:rsid w:val="009F12EB"/>
    <w:rsid w:val="009F1A82"/>
    <w:rsid w:val="009F558E"/>
    <w:rsid w:val="009F5D4B"/>
    <w:rsid w:val="009F60F6"/>
    <w:rsid w:val="009F6724"/>
    <w:rsid w:val="009F73B6"/>
    <w:rsid w:val="00A011E2"/>
    <w:rsid w:val="00A01764"/>
    <w:rsid w:val="00A03523"/>
    <w:rsid w:val="00A038DE"/>
    <w:rsid w:val="00A03E64"/>
    <w:rsid w:val="00A047C8"/>
    <w:rsid w:val="00A07245"/>
    <w:rsid w:val="00A07BE7"/>
    <w:rsid w:val="00A1008A"/>
    <w:rsid w:val="00A11BC2"/>
    <w:rsid w:val="00A12F3A"/>
    <w:rsid w:val="00A1347A"/>
    <w:rsid w:val="00A1465E"/>
    <w:rsid w:val="00A14D6C"/>
    <w:rsid w:val="00A14F0C"/>
    <w:rsid w:val="00A16E3B"/>
    <w:rsid w:val="00A2071F"/>
    <w:rsid w:val="00A20747"/>
    <w:rsid w:val="00A2239B"/>
    <w:rsid w:val="00A22579"/>
    <w:rsid w:val="00A2307F"/>
    <w:rsid w:val="00A2308B"/>
    <w:rsid w:val="00A24F43"/>
    <w:rsid w:val="00A25412"/>
    <w:rsid w:val="00A26232"/>
    <w:rsid w:val="00A26657"/>
    <w:rsid w:val="00A27843"/>
    <w:rsid w:val="00A27B9D"/>
    <w:rsid w:val="00A31821"/>
    <w:rsid w:val="00A32844"/>
    <w:rsid w:val="00A329CC"/>
    <w:rsid w:val="00A32A97"/>
    <w:rsid w:val="00A32EAC"/>
    <w:rsid w:val="00A33C21"/>
    <w:rsid w:val="00A370D1"/>
    <w:rsid w:val="00A40E7E"/>
    <w:rsid w:val="00A41548"/>
    <w:rsid w:val="00A41AA4"/>
    <w:rsid w:val="00A42996"/>
    <w:rsid w:val="00A43086"/>
    <w:rsid w:val="00A433C6"/>
    <w:rsid w:val="00A4462F"/>
    <w:rsid w:val="00A451D6"/>
    <w:rsid w:val="00A468E9"/>
    <w:rsid w:val="00A47F16"/>
    <w:rsid w:val="00A5062D"/>
    <w:rsid w:val="00A53943"/>
    <w:rsid w:val="00A53C22"/>
    <w:rsid w:val="00A5464A"/>
    <w:rsid w:val="00A55C6A"/>
    <w:rsid w:val="00A56121"/>
    <w:rsid w:val="00A57444"/>
    <w:rsid w:val="00A608AB"/>
    <w:rsid w:val="00A60AF2"/>
    <w:rsid w:val="00A60F5E"/>
    <w:rsid w:val="00A61BAD"/>
    <w:rsid w:val="00A62BF0"/>
    <w:rsid w:val="00A648EC"/>
    <w:rsid w:val="00A649DD"/>
    <w:rsid w:val="00A653E3"/>
    <w:rsid w:val="00A65672"/>
    <w:rsid w:val="00A657E2"/>
    <w:rsid w:val="00A65A84"/>
    <w:rsid w:val="00A70210"/>
    <w:rsid w:val="00A71A8D"/>
    <w:rsid w:val="00A7206E"/>
    <w:rsid w:val="00A72C52"/>
    <w:rsid w:val="00A74DCF"/>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5FDF"/>
    <w:rsid w:val="00A96109"/>
    <w:rsid w:val="00A963E0"/>
    <w:rsid w:val="00A9640B"/>
    <w:rsid w:val="00A96E44"/>
    <w:rsid w:val="00A97009"/>
    <w:rsid w:val="00A97419"/>
    <w:rsid w:val="00A97C59"/>
    <w:rsid w:val="00AA11C0"/>
    <w:rsid w:val="00AA28A6"/>
    <w:rsid w:val="00AA4736"/>
    <w:rsid w:val="00AA4A2C"/>
    <w:rsid w:val="00AA5A0E"/>
    <w:rsid w:val="00AA6085"/>
    <w:rsid w:val="00AA6AF8"/>
    <w:rsid w:val="00AA7A81"/>
    <w:rsid w:val="00AA7D31"/>
    <w:rsid w:val="00AB1A45"/>
    <w:rsid w:val="00AB1AF5"/>
    <w:rsid w:val="00AB1BCB"/>
    <w:rsid w:val="00AB1FFF"/>
    <w:rsid w:val="00AB360A"/>
    <w:rsid w:val="00AB3F1B"/>
    <w:rsid w:val="00AB45F5"/>
    <w:rsid w:val="00AB57EB"/>
    <w:rsid w:val="00AB5C5C"/>
    <w:rsid w:val="00AC0A98"/>
    <w:rsid w:val="00AC1379"/>
    <w:rsid w:val="00AC2B03"/>
    <w:rsid w:val="00AC2F55"/>
    <w:rsid w:val="00AC689D"/>
    <w:rsid w:val="00AC68BD"/>
    <w:rsid w:val="00AC6BAF"/>
    <w:rsid w:val="00AC74DB"/>
    <w:rsid w:val="00AD048C"/>
    <w:rsid w:val="00AD3758"/>
    <w:rsid w:val="00AD570D"/>
    <w:rsid w:val="00AD6A25"/>
    <w:rsid w:val="00AD6D23"/>
    <w:rsid w:val="00AE04AA"/>
    <w:rsid w:val="00AE12D5"/>
    <w:rsid w:val="00AE1664"/>
    <w:rsid w:val="00AE1A11"/>
    <w:rsid w:val="00AE24A8"/>
    <w:rsid w:val="00AE2C59"/>
    <w:rsid w:val="00AE53A9"/>
    <w:rsid w:val="00AE76F3"/>
    <w:rsid w:val="00AF183E"/>
    <w:rsid w:val="00AF2FC4"/>
    <w:rsid w:val="00AF31B3"/>
    <w:rsid w:val="00AF329D"/>
    <w:rsid w:val="00AF560D"/>
    <w:rsid w:val="00AF67C2"/>
    <w:rsid w:val="00AF6BBA"/>
    <w:rsid w:val="00B002F2"/>
    <w:rsid w:val="00B0037D"/>
    <w:rsid w:val="00B00CA5"/>
    <w:rsid w:val="00B0248F"/>
    <w:rsid w:val="00B025B1"/>
    <w:rsid w:val="00B02B27"/>
    <w:rsid w:val="00B02C0A"/>
    <w:rsid w:val="00B03519"/>
    <w:rsid w:val="00B038B0"/>
    <w:rsid w:val="00B04409"/>
    <w:rsid w:val="00B0527C"/>
    <w:rsid w:val="00B06146"/>
    <w:rsid w:val="00B06F27"/>
    <w:rsid w:val="00B071A5"/>
    <w:rsid w:val="00B07B76"/>
    <w:rsid w:val="00B11F3D"/>
    <w:rsid w:val="00B12BF4"/>
    <w:rsid w:val="00B14039"/>
    <w:rsid w:val="00B17285"/>
    <w:rsid w:val="00B21E97"/>
    <w:rsid w:val="00B236FC"/>
    <w:rsid w:val="00B24DD4"/>
    <w:rsid w:val="00B2676A"/>
    <w:rsid w:val="00B3063C"/>
    <w:rsid w:val="00B31A10"/>
    <w:rsid w:val="00B31AEC"/>
    <w:rsid w:val="00B32825"/>
    <w:rsid w:val="00B32854"/>
    <w:rsid w:val="00B3291A"/>
    <w:rsid w:val="00B338B4"/>
    <w:rsid w:val="00B34505"/>
    <w:rsid w:val="00B34C35"/>
    <w:rsid w:val="00B35537"/>
    <w:rsid w:val="00B35E80"/>
    <w:rsid w:val="00B40174"/>
    <w:rsid w:val="00B40529"/>
    <w:rsid w:val="00B42508"/>
    <w:rsid w:val="00B42C3C"/>
    <w:rsid w:val="00B43DC0"/>
    <w:rsid w:val="00B44E1F"/>
    <w:rsid w:val="00B450CE"/>
    <w:rsid w:val="00B4523E"/>
    <w:rsid w:val="00B46DA4"/>
    <w:rsid w:val="00B47257"/>
    <w:rsid w:val="00B4780F"/>
    <w:rsid w:val="00B5163F"/>
    <w:rsid w:val="00B524EC"/>
    <w:rsid w:val="00B541A8"/>
    <w:rsid w:val="00B544C2"/>
    <w:rsid w:val="00B5498A"/>
    <w:rsid w:val="00B54A09"/>
    <w:rsid w:val="00B5513B"/>
    <w:rsid w:val="00B57457"/>
    <w:rsid w:val="00B57C90"/>
    <w:rsid w:val="00B60F33"/>
    <w:rsid w:val="00B61275"/>
    <w:rsid w:val="00B63695"/>
    <w:rsid w:val="00B660E5"/>
    <w:rsid w:val="00B66DDB"/>
    <w:rsid w:val="00B67434"/>
    <w:rsid w:val="00B674C4"/>
    <w:rsid w:val="00B73535"/>
    <w:rsid w:val="00B736E1"/>
    <w:rsid w:val="00B7403C"/>
    <w:rsid w:val="00B7425F"/>
    <w:rsid w:val="00B7483D"/>
    <w:rsid w:val="00B74FB2"/>
    <w:rsid w:val="00B75580"/>
    <w:rsid w:val="00B75910"/>
    <w:rsid w:val="00B75A20"/>
    <w:rsid w:val="00B7619B"/>
    <w:rsid w:val="00B81717"/>
    <w:rsid w:val="00B817EA"/>
    <w:rsid w:val="00B81A0D"/>
    <w:rsid w:val="00B82726"/>
    <w:rsid w:val="00B832A2"/>
    <w:rsid w:val="00B837B2"/>
    <w:rsid w:val="00B84EE7"/>
    <w:rsid w:val="00B871D6"/>
    <w:rsid w:val="00B87220"/>
    <w:rsid w:val="00B9279E"/>
    <w:rsid w:val="00B94318"/>
    <w:rsid w:val="00B9431D"/>
    <w:rsid w:val="00B96101"/>
    <w:rsid w:val="00B97F1C"/>
    <w:rsid w:val="00BA0453"/>
    <w:rsid w:val="00BA06DF"/>
    <w:rsid w:val="00BA2D3B"/>
    <w:rsid w:val="00BA427E"/>
    <w:rsid w:val="00BA4B02"/>
    <w:rsid w:val="00BA50A6"/>
    <w:rsid w:val="00BA70B1"/>
    <w:rsid w:val="00BA7EAD"/>
    <w:rsid w:val="00BB046B"/>
    <w:rsid w:val="00BB1270"/>
    <w:rsid w:val="00BB13ED"/>
    <w:rsid w:val="00BB154B"/>
    <w:rsid w:val="00BB2218"/>
    <w:rsid w:val="00BB2318"/>
    <w:rsid w:val="00BB2B94"/>
    <w:rsid w:val="00BB2C7A"/>
    <w:rsid w:val="00BB3E4A"/>
    <w:rsid w:val="00BB3E74"/>
    <w:rsid w:val="00BB6476"/>
    <w:rsid w:val="00BB7709"/>
    <w:rsid w:val="00BB7F42"/>
    <w:rsid w:val="00BC03C1"/>
    <w:rsid w:val="00BC16E6"/>
    <w:rsid w:val="00BC3409"/>
    <w:rsid w:val="00BC58EA"/>
    <w:rsid w:val="00BC5B96"/>
    <w:rsid w:val="00BC6BC8"/>
    <w:rsid w:val="00BC7B21"/>
    <w:rsid w:val="00BD0364"/>
    <w:rsid w:val="00BD1FA4"/>
    <w:rsid w:val="00BD406F"/>
    <w:rsid w:val="00BD4A7D"/>
    <w:rsid w:val="00BD58A3"/>
    <w:rsid w:val="00BD6C6E"/>
    <w:rsid w:val="00BE16A2"/>
    <w:rsid w:val="00BE177D"/>
    <w:rsid w:val="00BE28AF"/>
    <w:rsid w:val="00BE3B5D"/>
    <w:rsid w:val="00BE3CCE"/>
    <w:rsid w:val="00BE434F"/>
    <w:rsid w:val="00BE6297"/>
    <w:rsid w:val="00BE6894"/>
    <w:rsid w:val="00BE71D9"/>
    <w:rsid w:val="00BE7A70"/>
    <w:rsid w:val="00BF4C14"/>
    <w:rsid w:val="00BF4EB0"/>
    <w:rsid w:val="00BF5139"/>
    <w:rsid w:val="00BF66E4"/>
    <w:rsid w:val="00BF6E7A"/>
    <w:rsid w:val="00BF79BB"/>
    <w:rsid w:val="00BF7C16"/>
    <w:rsid w:val="00BF7D7C"/>
    <w:rsid w:val="00BF7E17"/>
    <w:rsid w:val="00C04E42"/>
    <w:rsid w:val="00C04EB2"/>
    <w:rsid w:val="00C0604C"/>
    <w:rsid w:val="00C0657C"/>
    <w:rsid w:val="00C07EC5"/>
    <w:rsid w:val="00C1078C"/>
    <w:rsid w:val="00C11EFE"/>
    <w:rsid w:val="00C1262D"/>
    <w:rsid w:val="00C129F6"/>
    <w:rsid w:val="00C13D52"/>
    <w:rsid w:val="00C15461"/>
    <w:rsid w:val="00C157ED"/>
    <w:rsid w:val="00C16120"/>
    <w:rsid w:val="00C16184"/>
    <w:rsid w:val="00C1695E"/>
    <w:rsid w:val="00C17641"/>
    <w:rsid w:val="00C176FE"/>
    <w:rsid w:val="00C17B86"/>
    <w:rsid w:val="00C201B4"/>
    <w:rsid w:val="00C20442"/>
    <w:rsid w:val="00C227D0"/>
    <w:rsid w:val="00C26B4B"/>
    <w:rsid w:val="00C31A1E"/>
    <w:rsid w:val="00C32C86"/>
    <w:rsid w:val="00C337EF"/>
    <w:rsid w:val="00C343A3"/>
    <w:rsid w:val="00C34BFC"/>
    <w:rsid w:val="00C34E30"/>
    <w:rsid w:val="00C35D59"/>
    <w:rsid w:val="00C418A0"/>
    <w:rsid w:val="00C437E4"/>
    <w:rsid w:val="00C46147"/>
    <w:rsid w:val="00C467D1"/>
    <w:rsid w:val="00C47CE8"/>
    <w:rsid w:val="00C5159E"/>
    <w:rsid w:val="00C51738"/>
    <w:rsid w:val="00C5265D"/>
    <w:rsid w:val="00C526F3"/>
    <w:rsid w:val="00C53160"/>
    <w:rsid w:val="00C53911"/>
    <w:rsid w:val="00C5416A"/>
    <w:rsid w:val="00C54D13"/>
    <w:rsid w:val="00C54EE4"/>
    <w:rsid w:val="00C5516E"/>
    <w:rsid w:val="00C57347"/>
    <w:rsid w:val="00C57F40"/>
    <w:rsid w:val="00C63B96"/>
    <w:rsid w:val="00C6500A"/>
    <w:rsid w:val="00C656D2"/>
    <w:rsid w:val="00C65FE2"/>
    <w:rsid w:val="00C66FA3"/>
    <w:rsid w:val="00C67974"/>
    <w:rsid w:val="00C702FE"/>
    <w:rsid w:val="00C70463"/>
    <w:rsid w:val="00C70CE1"/>
    <w:rsid w:val="00C70CE2"/>
    <w:rsid w:val="00C72329"/>
    <w:rsid w:val="00C725E0"/>
    <w:rsid w:val="00C7312D"/>
    <w:rsid w:val="00C7348E"/>
    <w:rsid w:val="00C737BE"/>
    <w:rsid w:val="00C73CD7"/>
    <w:rsid w:val="00C73F81"/>
    <w:rsid w:val="00C7597B"/>
    <w:rsid w:val="00C763E9"/>
    <w:rsid w:val="00C76B54"/>
    <w:rsid w:val="00C81572"/>
    <w:rsid w:val="00C816DF"/>
    <w:rsid w:val="00C817D5"/>
    <w:rsid w:val="00C8239F"/>
    <w:rsid w:val="00C83695"/>
    <w:rsid w:val="00C840CA"/>
    <w:rsid w:val="00C84444"/>
    <w:rsid w:val="00C85EE8"/>
    <w:rsid w:val="00C86322"/>
    <w:rsid w:val="00C8646E"/>
    <w:rsid w:val="00C86789"/>
    <w:rsid w:val="00C86B47"/>
    <w:rsid w:val="00C909B3"/>
    <w:rsid w:val="00C911F2"/>
    <w:rsid w:val="00C91C2E"/>
    <w:rsid w:val="00C94AF6"/>
    <w:rsid w:val="00C958DA"/>
    <w:rsid w:val="00C968A5"/>
    <w:rsid w:val="00C97A2B"/>
    <w:rsid w:val="00CA04F6"/>
    <w:rsid w:val="00CA15E9"/>
    <w:rsid w:val="00CA2DC8"/>
    <w:rsid w:val="00CA35B1"/>
    <w:rsid w:val="00CA3B44"/>
    <w:rsid w:val="00CA5551"/>
    <w:rsid w:val="00CA6371"/>
    <w:rsid w:val="00CA6A41"/>
    <w:rsid w:val="00CA6BE9"/>
    <w:rsid w:val="00CA76BE"/>
    <w:rsid w:val="00CA7793"/>
    <w:rsid w:val="00CA795E"/>
    <w:rsid w:val="00CB4B25"/>
    <w:rsid w:val="00CB714D"/>
    <w:rsid w:val="00CB7397"/>
    <w:rsid w:val="00CB74B4"/>
    <w:rsid w:val="00CB7FAB"/>
    <w:rsid w:val="00CC1215"/>
    <w:rsid w:val="00CC24BB"/>
    <w:rsid w:val="00CC3882"/>
    <w:rsid w:val="00CC5FFF"/>
    <w:rsid w:val="00CC6481"/>
    <w:rsid w:val="00CC7177"/>
    <w:rsid w:val="00CC7577"/>
    <w:rsid w:val="00CC7911"/>
    <w:rsid w:val="00CD0621"/>
    <w:rsid w:val="00CD0929"/>
    <w:rsid w:val="00CD0AEE"/>
    <w:rsid w:val="00CD2BD5"/>
    <w:rsid w:val="00CD4E98"/>
    <w:rsid w:val="00CD54CE"/>
    <w:rsid w:val="00CD63F8"/>
    <w:rsid w:val="00CD6530"/>
    <w:rsid w:val="00CD6532"/>
    <w:rsid w:val="00CD6A12"/>
    <w:rsid w:val="00CD7638"/>
    <w:rsid w:val="00CE0426"/>
    <w:rsid w:val="00CE4959"/>
    <w:rsid w:val="00CE5A01"/>
    <w:rsid w:val="00CE6C7F"/>
    <w:rsid w:val="00CE771C"/>
    <w:rsid w:val="00CF0696"/>
    <w:rsid w:val="00CF1F2F"/>
    <w:rsid w:val="00CF227F"/>
    <w:rsid w:val="00CF449C"/>
    <w:rsid w:val="00CF5A32"/>
    <w:rsid w:val="00CF5D53"/>
    <w:rsid w:val="00CF6A66"/>
    <w:rsid w:val="00D0059D"/>
    <w:rsid w:val="00D00EA4"/>
    <w:rsid w:val="00D02F9D"/>
    <w:rsid w:val="00D030DB"/>
    <w:rsid w:val="00D04D90"/>
    <w:rsid w:val="00D104E1"/>
    <w:rsid w:val="00D14159"/>
    <w:rsid w:val="00D1597D"/>
    <w:rsid w:val="00D169FE"/>
    <w:rsid w:val="00D21FAB"/>
    <w:rsid w:val="00D23B27"/>
    <w:rsid w:val="00D24E66"/>
    <w:rsid w:val="00D2587C"/>
    <w:rsid w:val="00D262B5"/>
    <w:rsid w:val="00D27161"/>
    <w:rsid w:val="00D2743B"/>
    <w:rsid w:val="00D31A46"/>
    <w:rsid w:val="00D32360"/>
    <w:rsid w:val="00D3389C"/>
    <w:rsid w:val="00D33A8C"/>
    <w:rsid w:val="00D3414A"/>
    <w:rsid w:val="00D35255"/>
    <w:rsid w:val="00D3626C"/>
    <w:rsid w:val="00D40AA7"/>
    <w:rsid w:val="00D41ED3"/>
    <w:rsid w:val="00D42072"/>
    <w:rsid w:val="00D47828"/>
    <w:rsid w:val="00D479CD"/>
    <w:rsid w:val="00D51160"/>
    <w:rsid w:val="00D52DB7"/>
    <w:rsid w:val="00D53BF0"/>
    <w:rsid w:val="00D53F5F"/>
    <w:rsid w:val="00D573E1"/>
    <w:rsid w:val="00D57AD0"/>
    <w:rsid w:val="00D601F3"/>
    <w:rsid w:val="00D610AE"/>
    <w:rsid w:val="00D618C7"/>
    <w:rsid w:val="00D61A84"/>
    <w:rsid w:val="00D64012"/>
    <w:rsid w:val="00D642A9"/>
    <w:rsid w:val="00D66E36"/>
    <w:rsid w:val="00D6799B"/>
    <w:rsid w:val="00D71820"/>
    <w:rsid w:val="00D741C2"/>
    <w:rsid w:val="00D778AA"/>
    <w:rsid w:val="00D77C12"/>
    <w:rsid w:val="00D8072C"/>
    <w:rsid w:val="00D812F5"/>
    <w:rsid w:val="00D82B8D"/>
    <w:rsid w:val="00D84B85"/>
    <w:rsid w:val="00D84C7C"/>
    <w:rsid w:val="00D850FB"/>
    <w:rsid w:val="00D857C6"/>
    <w:rsid w:val="00D90616"/>
    <w:rsid w:val="00D90D90"/>
    <w:rsid w:val="00D916CA"/>
    <w:rsid w:val="00D91848"/>
    <w:rsid w:val="00D91FAE"/>
    <w:rsid w:val="00D93049"/>
    <w:rsid w:val="00D93DC9"/>
    <w:rsid w:val="00D94461"/>
    <w:rsid w:val="00D94CFF"/>
    <w:rsid w:val="00D94FB6"/>
    <w:rsid w:val="00D9561F"/>
    <w:rsid w:val="00D9762D"/>
    <w:rsid w:val="00DA20AE"/>
    <w:rsid w:val="00DA25D9"/>
    <w:rsid w:val="00DA2EBF"/>
    <w:rsid w:val="00DA3317"/>
    <w:rsid w:val="00DA41E5"/>
    <w:rsid w:val="00DA4970"/>
    <w:rsid w:val="00DA4E11"/>
    <w:rsid w:val="00DA520F"/>
    <w:rsid w:val="00DA5CD6"/>
    <w:rsid w:val="00DA612A"/>
    <w:rsid w:val="00DA6BD9"/>
    <w:rsid w:val="00DA7004"/>
    <w:rsid w:val="00DB0522"/>
    <w:rsid w:val="00DB253A"/>
    <w:rsid w:val="00DB340F"/>
    <w:rsid w:val="00DB74DF"/>
    <w:rsid w:val="00DB7D3D"/>
    <w:rsid w:val="00DC0551"/>
    <w:rsid w:val="00DC179A"/>
    <w:rsid w:val="00DC17A1"/>
    <w:rsid w:val="00DC1887"/>
    <w:rsid w:val="00DC1C86"/>
    <w:rsid w:val="00DC1F6F"/>
    <w:rsid w:val="00DC4DE8"/>
    <w:rsid w:val="00DC52B1"/>
    <w:rsid w:val="00DC5534"/>
    <w:rsid w:val="00DC59FD"/>
    <w:rsid w:val="00DC72AD"/>
    <w:rsid w:val="00DC7AF3"/>
    <w:rsid w:val="00DD033F"/>
    <w:rsid w:val="00DD044F"/>
    <w:rsid w:val="00DD0EE5"/>
    <w:rsid w:val="00DD0FD8"/>
    <w:rsid w:val="00DD118D"/>
    <w:rsid w:val="00DD46BA"/>
    <w:rsid w:val="00DD573C"/>
    <w:rsid w:val="00DD6016"/>
    <w:rsid w:val="00DD69EA"/>
    <w:rsid w:val="00DD7513"/>
    <w:rsid w:val="00DE0056"/>
    <w:rsid w:val="00DE0B96"/>
    <w:rsid w:val="00DE2584"/>
    <w:rsid w:val="00DE37AC"/>
    <w:rsid w:val="00DE3A50"/>
    <w:rsid w:val="00DE3C4C"/>
    <w:rsid w:val="00DE405F"/>
    <w:rsid w:val="00DE5651"/>
    <w:rsid w:val="00DE5906"/>
    <w:rsid w:val="00DE66A6"/>
    <w:rsid w:val="00DF26AE"/>
    <w:rsid w:val="00DF307C"/>
    <w:rsid w:val="00DF3867"/>
    <w:rsid w:val="00DF3DF0"/>
    <w:rsid w:val="00DF3E8A"/>
    <w:rsid w:val="00DF5242"/>
    <w:rsid w:val="00DF556E"/>
    <w:rsid w:val="00DF6094"/>
    <w:rsid w:val="00DF6444"/>
    <w:rsid w:val="00DF647A"/>
    <w:rsid w:val="00DF730B"/>
    <w:rsid w:val="00DF7448"/>
    <w:rsid w:val="00DF7724"/>
    <w:rsid w:val="00E00353"/>
    <w:rsid w:val="00E008A0"/>
    <w:rsid w:val="00E00CDB"/>
    <w:rsid w:val="00E00FEA"/>
    <w:rsid w:val="00E022B0"/>
    <w:rsid w:val="00E03C41"/>
    <w:rsid w:val="00E05F6B"/>
    <w:rsid w:val="00E06FBD"/>
    <w:rsid w:val="00E073AF"/>
    <w:rsid w:val="00E12774"/>
    <w:rsid w:val="00E133BA"/>
    <w:rsid w:val="00E13603"/>
    <w:rsid w:val="00E136E7"/>
    <w:rsid w:val="00E1534E"/>
    <w:rsid w:val="00E1578F"/>
    <w:rsid w:val="00E205A2"/>
    <w:rsid w:val="00E21603"/>
    <w:rsid w:val="00E22301"/>
    <w:rsid w:val="00E22ED3"/>
    <w:rsid w:val="00E22F18"/>
    <w:rsid w:val="00E22F9D"/>
    <w:rsid w:val="00E230D6"/>
    <w:rsid w:val="00E24370"/>
    <w:rsid w:val="00E2586A"/>
    <w:rsid w:val="00E25A8A"/>
    <w:rsid w:val="00E26A02"/>
    <w:rsid w:val="00E26A2E"/>
    <w:rsid w:val="00E313AE"/>
    <w:rsid w:val="00E3242F"/>
    <w:rsid w:val="00E325A4"/>
    <w:rsid w:val="00E32AAE"/>
    <w:rsid w:val="00E34359"/>
    <w:rsid w:val="00E34381"/>
    <w:rsid w:val="00E348B8"/>
    <w:rsid w:val="00E35253"/>
    <w:rsid w:val="00E35DD6"/>
    <w:rsid w:val="00E41805"/>
    <w:rsid w:val="00E423A5"/>
    <w:rsid w:val="00E428E1"/>
    <w:rsid w:val="00E439CE"/>
    <w:rsid w:val="00E43C3E"/>
    <w:rsid w:val="00E45555"/>
    <w:rsid w:val="00E45561"/>
    <w:rsid w:val="00E4653E"/>
    <w:rsid w:val="00E50DE3"/>
    <w:rsid w:val="00E5172E"/>
    <w:rsid w:val="00E52ACE"/>
    <w:rsid w:val="00E52FDF"/>
    <w:rsid w:val="00E5317B"/>
    <w:rsid w:val="00E5343A"/>
    <w:rsid w:val="00E5379F"/>
    <w:rsid w:val="00E539AA"/>
    <w:rsid w:val="00E5508D"/>
    <w:rsid w:val="00E552DC"/>
    <w:rsid w:val="00E55489"/>
    <w:rsid w:val="00E559B2"/>
    <w:rsid w:val="00E55D17"/>
    <w:rsid w:val="00E561FE"/>
    <w:rsid w:val="00E569F8"/>
    <w:rsid w:val="00E60272"/>
    <w:rsid w:val="00E6108C"/>
    <w:rsid w:val="00E619EB"/>
    <w:rsid w:val="00E628CB"/>
    <w:rsid w:val="00E64E3C"/>
    <w:rsid w:val="00E659C4"/>
    <w:rsid w:val="00E65CB9"/>
    <w:rsid w:val="00E67354"/>
    <w:rsid w:val="00E71003"/>
    <w:rsid w:val="00E71B01"/>
    <w:rsid w:val="00E7260B"/>
    <w:rsid w:val="00E72B5B"/>
    <w:rsid w:val="00E73A51"/>
    <w:rsid w:val="00E73FC7"/>
    <w:rsid w:val="00E74A4C"/>
    <w:rsid w:val="00E7512E"/>
    <w:rsid w:val="00E75E8E"/>
    <w:rsid w:val="00E7777C"/>
    <w:rsid w:val="00E811B0"/>
    <w:rsid w:val="00E816EE"/>
    <w:rsid w:val="00E82BF4"/>
    <w:rsid w:val="00E83010"/>
    <w:rsid w:val="00E84469"/>
    <w:rsid w:val="00E85E6A"/>
    <w:rsid w:val="00E95587"/>
    <w:rsid w:val="00E95EED"/>
    <w:rsid w:val="00E960A0"/>
    <w:rsid w:val="00E968CA"/>
    <w:rsid w:val="00E96EAF"/>
    <w:rsid w:val="00E9740F"/>
    <w:rsid w:val="00E975EC"/>
    <w:rsid w:val="00E97F7F"/>
    <w:rsid w:val="00EA09B5"/>
    <w:rsid w:val="00EA1708"/>
    <w:rsid w:val="00EA2043"/>
    <w:rsid w:val="00EA2B9E"/>
    <w:rsid w:val="00EA2E17"/>
    <w:rsid w:val="00EA373E"/>
    <w:rsid w:val="00EA5B2D"/>
    <w:rsid w:val="00EA6C92"/>
    <w:rsid w:val="00EA6EF4"/>
    <w:rsid w:val="00EA7BAE"/>
    <w:rsid w:val="00EB0069"/>
    <w:rsid w:val="00EB0190"/>
    <w:rsid w:val="00EB23CB"/>
    <w:rsid w:val="00EB425C"/>
    <w:rsid w:val="00EB490F"/>
    <w:rsid w:val="00EB4A84"/>
    <w:rsid w:val="00EB4AC4"/>
    <w:rsid w:val="00EB76CB"/>
    <w:rsid w:val="00EC0AFE"/>
    <w:rsid w:val="00EC1003"/>
    <w:rsid w:val="00EC6577"/>
    <w:rsid w:val="00EC7A19"/>
    <w:rsid w:val="00ED0A00"/>
    <w:rsid w:val="00ED0CA3"/>
    <w:rsid w:val="00ED1136"/>
    <w:rsid w:val="00ED1E93"/>
    <w:rsid w:val="00ED23DF"/>
    <w:rsid w:val="00ED270A"/>
    <w:rsid w:val="00ED34F2"/>
    <w:rsid w:val="00ED49A9"/>
    <w:rsid w:val="00ED4FBD"/>
    <w:rsid w:val="00ED503A"/>
    <w:rsid w:val="00ED5787"/>
    <w:rsid w:val="00ED62CE"/>
    <w:rsid w:val="00EE04C8"/>
    <w:rsid w:val="00EE09A0"/>
    <w:rsid w:val="00EE0DDF"/>
    <w:rsid w:val="00EE237E"/>
    <w:rsid w:val="00EE62D0"/>
    <w:rsid w:val="00EE6A9C"/>
    <w:rsid w:val="00EE6CAA"/>
    <w:rsid w:val="00EF1AA3"/>
    <w:rsid w:val="00EF2D83"/>
    <w:rsid w:val="00EF4BA0"/>
    <w:rsid w:val="00EF666E"/>
    <w:rsid w:val="00EF6BB7"/>
    <w:rsid w:val="00F0001B"/>
    <w:rsid w:val="00F0112D"/>
    <w:rsid w:val="00F01874"/>
    <w:rsid w:val="00F03C84"/>
    <w:rsid w:val="00F06756"/>
    <w:rsid w:val="00F074DF"/>
    <w:rsid w:val="00F07968"/>
    <w:rsid w:val="00F1026B"/>
    <w:rsid w:val="00F12010"/>
    <w:rsid w:val="00F125EB"/>
    <w:rsid w:val="00F13642"/>
    <w:rsid w:val="00F1379D"/>
    <w:rsid w:val="00F13CE5"/>
    <w:rsid w:val="00F13FC7"/>
    <w:rsid w:val="00F14DBE"/>
    <w:rsid w:val="00F15041"/>
    <w:rsid w:val="00F152AD"/>
    <w:rsid w:val="00F15CA6"/>
    <w:rsid w:val="00F17746"/>
    <w:rsid w:val="00F17969"/>
    <w:rsid w:val="00F17CC4"/>
    <w:rsid w:val="00F20E8B"/>
    <w:rsid w:val="00F21B54"/>
    <w:rsid w:val="00F25E6C"/>
    <w:rsid w:val="00F2650F"/>
    <w:rsid w:val="00F27CF8"/>
    <w:rsid w:val="00F27D7B"/>
    <w:rsid w:val="00F3393C"/>
    <w:rsid w:val="00F33D0A"/>
    <w:rsid w:val="00F34631"/>
    <w:rsid w:val="00F356C4"/>
    <w:rsid w:val="00F358EA"/>
    <w:rsid w:val="00F368D8"/>
    <w:rsid w:val="00F37ED6"/>
    <w:rsid w:val="00F44E5C"/>
    <w:rsid w:val="00F45ABD"/>
    <w:rsid w:val="00F47BBE"/>
    <w:rsid w:val="00F509D4"/>
    <w:rsid w:val="00F51386"/>
    <w:rsid w:val="00F5335B"/>
    <w:rsid w:val="00F54485"/>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70673"/>
    <w:rsid w:val="00F73CB8"/>
    <w:rsid w:val="00F7734D"/>
    <w:rsid w:val="00F77EBB"/>
    <w:rsid w:val="00F83835"/>
    <w:rsid w:val="00F84D2D"/>
    <w:rsid w:val="00F84F9E"/>
    <w:rsid w:val="00F85109"/>
    <w:rsid w:val="00F87AE1"/>
    <w:rsid w:val="00F9024C"/>
    <w:rsid w:val="00F9073B"/>
    <w:rsid w:val="00F90DE7"/>
    <w:rsid w:val="00F91074"/>
    <w:rsid w:val="00F914D0"/>
    <w:rsid w:val="00F92563"/>
    <w:rsid w:val="00F92937"/>
    <w:rsid w:val="00F94972"/>
    <w:rsid w:val="00F95867"/>
    <w:rsid w:val="00F978B6"/>
    <w:rsid w:val="00FA2D35"/>
    <w:rsid w:val="00FA30B4"/>
    <w:rsid w:val="00FA401E"/>
    <w:rsid w:val="00FA4333"/>
    <w:rsid w:val="00FA55D9"/>
    <w:rsid w:val="00FA7F5F"/>
    <w:rsid w:val="00FB00C9"/>
    <w:rsid w:val="00FB0E7A"/>
    <w:rsid w:val="00FB21B7"/>
    <w:rsid w:val="00FB2CB8"/>
    <w:rsid w:val="00FB48AE"/>
    <w:rsid w:val="00FB6E77"/>
    <w:rsid w:val="00FB7441"/>
    <w:rsid w:val="00FC0431"/>
    <w:rsid w:val="00FC0DC9"/>
    <w:rsid w:val="00FC0F96"/>
    <w:rsid w:val="00FC1B98"/>
    <w:rsid w:val="00FC21C2"/>
    <w:rsid w:val="00FC2346"/>
    <w:rsid w:val="00FC24D7"/>
    <w:rsid w:val="00FC2839"/>
    <w:rsid w:val="00FC3236"/>
    <w:rsid w:val="00FC360C"/>
    <w:rsid w:val="00FC3DE9"/>
    <w:rsid w:val="00FC5DB3"/>
    <w:rsid w:val="00FD0423"/>
    <w:rsid w:val="00FD1110"/>
    <w:rsid w:val="00FD1115"/>
    <w:rsid w:val="00FD3399"/>
    <w:rsid w:val="00FD3E49"/>
    <w:rsid w:val="00FD4B2B"/>
    <w:rsid w:val="00FD4D5E"/>
    <w:rsid w:val="00FD5A5B"/>
    <w:rsid w:val="00FD6074"/>
    <w:rsid w:val="00FD6589"/>
    <w:rsid w:val="00FD6CD3"/>
    <w:rsid w:val="00FD6DB5"/>
    <w:rsid w:val="00FD7BD6"/>
    <w:rsid w:val="00FE0508"/>
    <w:rsid w:val="00FE0931"/>
    <w:rsid w:val="00FE0954"/>
    <w:rsid w:val="00FE13B4"/>
    <w:rsid w:val="00FE61E8"/>
    <w:rsid w:val="00FF08A6"/>
    <w:rsid w:val="00FF13A1"/>
    <w:rsid w:val="00FF14DA"/>
    <w:rsid w:val="00FF1D72"/>
    <w:rsid w:val="00FF2404"/>
    <w:rsid w:val="00FF2C51"/>
    <w:rsid w:val="00FF4705"/>
    <w:rsid w:val="00FF4886"/>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831721119">
      <w:bodyDiv w:val="1"/>
      <w:marLeft w:val="0"/>
      <w:marRight w:val="0"/>
      <w:marTop w:val="0"/>
      <w:marBottom w:val="0"/>
      <w:divBdr>
        <w:top w:val="none" w:sz="0" w:space="0" w:color="auto"/>
        <w:left w:val="none" w:sz="0" w:space="0" w:color="auto"/>
        <w:bottom w:val="none" w:sz="0" w:space="0" w:color="auto"/>
        <w:right w:val="none" w:sz="0" w:space="0" w:color="auto"/>
      </w:divBdr>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miniportal.uzp.gov.pl/" TargetMode="External"/><Relationship Id="rId18" Type="http://schemas.openxmlformats.org/officeDocument/2006/relationships/hyperlink" Target="https://www.gov.pl/web/gov/zaloz-profil-zauf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zetargi@um.chelmza.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cert.p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pl/web/e-dow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sap.sejm.gov.pl/isap.nsf/DocDetails.xsp?id=WDU20200002452" TargetMode="External"/><Relationship Id="rId5" Type="http://schemas.openxmlformats.org/officeDocument/2006/relationships/webSettings" Target="webSettings.xml"/><Relationship Id="rId15" Type="http://schemas.openxmlformats.org/officeDocument/2006/relationships/hyperlink" Target="mailto:przetargi@um.chelmza.pl" TargetMode="External"/><Relationship Id="rId23" Type="http://schemas.openxmlformats.org/officeDocument/2006/relationships/hyperlink" Target="http://isap.sejm.gov.pl/isap.nsf/DocDetails.xsp?id=WDU20170002247" TargetMode="External"/><Relationship Id="rId10" Type="http://schemas.openxmlformats.org/officeDocument/2006/relationships/header" Target="header1.xm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https://epuap.gov.pl/wps/portal" TargetMode="External"/><Relationship Id="rId22" Type="http://schemas.openxmlformats.org/officeDocument/2006/relationships/hyperlink" Target="mailto:gkmum@post.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46</Pages>
  <Words>14299</Words>
  <Characters>85797</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99897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 GKM.271.1.16.2022</cp:keywords>
  <dc:description>tryb podstawowy, wariant I ustawy Pzp, SWZ, nr referencyjny postępowania: GKM.271.1.16.2022</dc:description>
  <cp:lastModifiedBy>Tomasz Szreiber</cp:lastModifiedBy>
  <cp:revision>50</cp:revision>
  <cp:lastPrinted>2022-08-09T07:41:00Z</cp:lastPrinted>
  <dcterms:created xsi:type="dcterms:W3CDTF">2022-09-05T11:39:00Z</dcterms:created>
  <dcterms:modified xsi:type="dcterms:W3CDTF">2022-09-22T06:03:00Z</dcterms:modified>
</cp:coreProperties>
</file>