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7660"/>
        <w:gridCol w:w="1417"/>
      </w:tblGrid>
      <w:tr w:rsidR="00BF170C" w:rsidRPr="008B39E9" w14:paraId="14E6CA51" w14:textId="77777777" w:rsidTr="00A25F96">
        <w:trPr>
          <w:trHeight w:val="210"/>
        </w:trPr>
        <w:tc>
          <w:tcPr>
            <w:tcW w:w="1003" w:type="dxa"/>
            <w:shd w:val="clear" w:color="auto" w:fill="C5E0B3" w:themeFill="accent6" w:themeFillTint="66"/>
            <w:vAlign w:val="center"/>
          </w:tcPr>
          <w:p w14:paraId="1BAF3E27" w14:textId="77777777" w:rsidR="00BF170C" w:rsidRPr="008B39E9" w:rsidRDefault="00BF170C" w:rsidP="00AD72DF">
            <w:pPr>
              <w:pStyle w:val="Akapitzlist"/>
              <w:numPr>
                <w:ilvl w:val="0"/>
                <w:numId w:val="1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9077" w:type="dxa"/>
            <w:gridSpan w:val="2"/>
            <w:shd w:val="clear" w:color="auto" w:fill="C5E0B3" w:themeFill="accent6" w:themeFillTint="66"/>
            <w:vAlign w:val="center"/>
          </w:tcPr>
          <w:p w14:paraId="2CF02C78" w14:textId="04C0DF4F" w:rsidR="00BF170C" w:rsidRPr="008B39E9" w:rsidRDefault="00A25F96" w:rsidP="00B54090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Przełącznik sieciowy typ 1 –</w:t>
            </w:r>
            <w:r w:rsidR="00527C3E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sw</w:t>
            </w:r>
            <w:r w:rsidR="00E82911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itch zarządzalny 48 portów</w:t>
            </w:r>
            <w:r w:rsidR="00CA51F9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</w:t>
            </w:r>
            <w:r w:rsidR="00BF170C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–</w:t>
            </w:r>
            <w:r w:rsidR="00A85E3C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</w:t>
            </w:r>
            <w:r w:rsidR="00BF170C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</w:t>
            </w:r>
            <w:r w:rsidR="00E82911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4 </w:t>
            </w:r>
            <w:r w:rsidR="00BF170C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sztu</w:t>
            </w:r>
            <w:r w:rsidR="00A85E3C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k</w:t>
            </w:r>
            <w:r w:rsidR="00E82911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i</w:t>
            </w:r>
          </w:p>
        </w:tc>
      </w:tr>
      <w:tr w:rsidR="00BF170C" w:rsidRPr="009B1147" w14:paraId="2B7947A8" w14:textId="77777777" w:rsidTr="00A25F96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4EC4D47" w14:textId="77777777" w:rsidR="00BF170C" w:rsidRPr="009B1147" w:rsidRDefault="00BF170C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85DA46A" w14:textId="77777777" w:rsidR="00BF170C" w:rsidRPr="009B1147" w:rsidRDefault="00BF170C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BF170C" w:rsidRPr="00D25E66" w14:paraId="7C711F8D" w14:textId="77777777" w:rsidTr="00A25F96">
        <w:trPr>
          <w:trHeight w:val="210"/>
        </w:trPr>
        <w:tc>
          <w:tcPr>
            <w:tcW w:w="1003" w:type="dxa"/>
            <w:vAlign w:val="center"/>
          </w:tcPr>
          <w:p w14:paraId="66BEC701" w14:textId="77777777" w:rsidR="00BF170C" w:rsidRPr="000352D6" w:rsidRDefault="00BF170C" w:rsidP="00AD72DF">
            <w:pPr>
              <w:pStyle w:val="Akapitzlist"/>
              <w:numPr>
                <w:ilvl w:val="0"/>
                <w:numId w:val="3"/>
              </w:numPr>
              <w:suppressAutoHyphens w:val="0"/>
              <w:spacing w:before="20" w:after="20" w:line="240" w:lineRule="auto"/>
              <w:ind w:left="60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FE55C70" w14:textId="57C45A7F" w:rsidR="00BF170C" w:rsidRPr="009B1147" w:rsidRDefault="00BF170C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 202</w:t>
            </w:r>
            <w:r w:rsidR="00E829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D17FDD1" w14:textId="77777777" w:rsidR="00BF170C" w:rsidRPr="00D25E66" w:rsidRDefault="00BF170C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25E66" w14:paraId="4721B5FF" w14:textId="77777777" w:rsidTr="00A25F96">
        <w:trPr>
          <w:trHeight w:val="210"/>
        </w:trPr>
        <w:tc>
          <w:tcPr>
            <w:tcW w:w="1003" w:type="dxa"/>
            <w:vAlign w:val="center"/>
          </w:tcPr>
          <w:p w14:paraId="6070164C" w14:textId="77777777" w:rsidR="00A25F96" w:rsidRPr="000352D6" w:rsidRDefault="00A25F96" w:rsidP="00AD72DF">
            <w:pPr>
              <w:pStyle w:val="Akapitzlist"/>
              <w:numPr>
                <w:ilvl w:val="0"/>
                <w:numId w:val="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7145E84" w14:textId="5A5DE693" w:rsidR="00A25F96" w:rsidRPr="00591CDD" w:rsidRDefault="00A25F96" w:rsidP="00B54090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834B3">
              <w:t>Typ i liczba portów - 48x 10/100/1000 POE+ RJ45, 4x 1Gigabit Ethernet SFP</w:t>
            </w:r>
          </w:p>
        </w:tc>
        <w:tc>
          <w:tcPr>
            <w:tcW w:w="1417" w:type="dxa"/>
            <w:vAlign w:val="center"/>
          </w:tcPr>
          <w:p w14:paraId="737ABFEC" w14:textId="7FE044CB" w:rsidR="00A25F96" w:rsidRPr="00D25E66" w:rsidRDefault="00A25F96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25E66" w14:paraId="2AAACAE0" w14:textId="77777777" w:rsidTr="00A25F96">
        <w:trPr>
          <w:trHeight w:val="210"/>
        </w:trPr>
        <w:tc>
          <w:tcPr>
            <w:tcW w:w="1003" w:type="dxa"/>
            <w:vAlign w:val="center"/>
          </w:tcPr>
          <w:p w14:paraId="30278B42" w14:textId="77777777" w:rsidR="00A25F96" w:rsidRPr="000352D6" w:rsidRDefault="00A25F96" w:rsidP="00AD72DF">
            <w:pPr>
              <w:pStyle w:val="Akapitzlist"/>
              <w:numPr>
                <w:ilvl w:val="0"/>
                <w:numId w:val="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81633F9" w14:textId="065D9DAC" w:rsidR="00A25F96" w:rsidRPr="00591CDD" w:rsidRDefault="00A25F96" w:rsidP="00B54090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834B3">
              <w:t xml:space="preserve">Budżet mocy dla POE – </w:t>
            </w:r>
            <w:r w:rsidRPr="006834B3">
              <w:rPr>
                <w:b/>
                <w:bCs/>
              </w:rPr>
              <w:t>370W</w:t>
            </w:r>
          </w:p>
        </w:tc>
        <w:tc>
          <w:tcPr>
            <w:tcW w:w="1417" w:type="dxa"/>
            <w:vAlign w:val="center"/>
          </w:tcPr>
          <w:p w14:paraId="06D4BEDD" w14:textId="6AE58D01" w:rsidR="00A25F96" w:rsidRPr="00D25E66" w:rsidRDefault="00A25F96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25E66" w14:paraId="1B6643D7" w14:textId="77777777" w:rsidTr="00A25F96">
        <w:trPr>
          <w:trHeight w:val="210"/>
        </w:trPr>
        <w:tc>
          <w:tcPr>
            <w:tcW w:w="1003" w:type="dxa"/>
            <w:vAlign w:val="center"/>
          </w:tcPr>
          <w:p w14:paraId="4D627D2E" w14:textId="77777777" w:rsidR="00A25F96" w:rsidRPr="000352D6" w:rsidRDefault="00A25F96" w:rsidP="00AD72DF">
            <w:pPr>
              <w:pStyle w:val="Akapitzlist"/>
              <w:numPr>
                <w:ilvl w:val="0"/>
                <w:numId w:val="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6693257" w14:textId="64CE5AD7" w:rsidR="00A25F96" w:rsidRPr="00591CDD" w:rsidRDefault="00A25F96" w:rsidP="00A25F96">
            <w:pPr>
              <w:spacing w:line="259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6834B3">
              <w:t>Obudowa 1U, rackmount (dostarczone uchwyty montażowe)</w:t>
            </w:r>
          </w:p>
        </w:tc>
        <w:tc>
          <w:tcPr>
            <w:tcW w:w="1417" w:type="dxa"/>
            <w:vAlign w:val="center"/>
          </w:tcPr>
          <w:p w14:paraId="1CBD0B46" w14:textId="24B58523" w:rsidR="00A25F96" w:rsidRPr="00D25E66" w:rsidRDefault="00A25F96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F170C" w:rsidRPr="009B1147" w14:paraId="1E251171" w14:textId="77777777" w:rsidTr="00A25F96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1D4C367" w14:textId="77777777" w:rsidR="00BF170C" w:rsidRPr="009B1147" w:rsidRDefault="00BF170C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0A5947D3" w14:textId="2BC28927" w:rsidR="00BF170C" w:rsidRPr="009B1147" w:rsidRDefault="00A25F96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Zarządzenie energią:</w:t>
            </w:r>
          </w:p>
        </w:tc>
      </w:tr>
      <w:tr w:rsidR="00A25F96" w:rsidRPr="000107C5" w14:paraId="19AE6F77" w14:textId="77777777" w:rsidTr="00EF1089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44748186" w14:textId="77777777" w:rsidR="00A25F96" w:rsidRPr="000107C5" w:rsidRDefault="00A25F96" w:rsidP="00AD72DF">
            <w:pPr>
              <w:pStyle w:val="Akapitzlist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4499C381" w14:textId="0371C71B" w:rsidR="00A25F96" w:rsidRPr="00AD72DF" w:rsidRDefault="00A25F96" w:rsidP="00A25F9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6834B3">
              <w:rPr>
                <w:lang w:val="en-US"/>
              </w:rPr>
              <w:t>Obsługa standardu Energy Efficient Ethernet (IEEE 802.3az)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EDFA76" w14:textId="06D9DE32" w:rsidR="00A25F96" w:rsidRPr="000107C5" w:rsidRDefault="0092579D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0107C5" w14:paraId="015F7318" w14:textId="77777777" w:rsidTr="00EF1089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2819320B" w14:textId="77777777" w:rsidR="00A25F96" w:rsidRPr="000107C5" w:rsidRDefault="00A25F96" w:rsidP="00AD72DF">
            <w:pPr>
              <w:pStyle w:val="Akapitzlist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69A195D4" w14:textId="396F75E0" w:rsidR="00A25F96" w:rsidRPr="001D1351" w:rsidRDefault="00A25F96" w:rsidP="00A25F9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Zasilanie PoE można włączać i wyłączać w oparciu o harmonogram zdefiniowany przez użytkownika w celu oszczędzania energii (modele z obsługą POE)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FDCAF1" w14:textId="00B03589" w:rsidR="00A25F96" w:rsidRPr="000107C5" w:rsidRDefault="0092579D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0107C5" w14:paraId="097CD3D8" w14:textId="77777777" w:rsidTr="00EF1089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55D2C7B1" w14:textId="77777777" w:rsidR="00A25F96" w:rsidRPr="000107C5" w:rsidRDefault="00A25F96" w:rsidP="00AD72DF">
            <w:pPr>
              <w:pStyle w:val="Akapitzlist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1243C405" w14:textId="4D149F2C" w:rsidR="00A25F96" w:rsidRPr="001D1351" w:rsidRDefault="00A25F96" w:rsidP="00A25F9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Zapewnia zasilanie PoE podczas restartu urządzenia (modele z obsługą POE)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C3AAD0" w14:textId="03B1FECE" w:rsidR="00A25F96" w:rsidRPr="000107C5" w:rsidRDefault="0092579D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0107C5" w14:paraId="49FD601A" w14:textId="77777777" w:rsidTr="00EF1089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515FF6A3" w14:textId="77777777" w:rsidR="00A25F96" w:rsidRPr="000107C5" w:rsidRDefault="00A25F96" w:rsidP="00AD72DF">
            <w:pPr>
              <w:pStyle w:val="Akapitzlist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6985A593" w14:textId="60DC518A" w:rsidR="00A25F96" w:rsidRPr="001D1351" w:rsidRDefault="00A25F96" w:rsidP="00A25F9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Możliwość wyłączenia diod LED w celu oszczędzania energii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2DFADA" w14:textId="25A42B79" w:rsidR="00A25F96" w:rsidRPr="000107C5" w:rsidRDefault="0092579D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F170C" w:rsidRPr="009B1147" w14:paraId="5D97E1B0" w14:textId="77777777" w:rsidTr="00A25F96">
        <w:trPr>
          <w:trHeight w:val="16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1B0B333" w14:textId="77777777" w:rsidR="00BF170C" w:rsidRPr="009B1147" w:rsidRDefault="00BF170C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42D76DB0" w14:textId="5132796B" w:rsidR="00BF170C" w:rsidRPr="00A25F96" w:rsidRDefault="00A25F96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Parametry wydajnościowe:</w:t>
            </w:r>
          </w:p>
        </w:tc>
      </w:tr>
      <w:tr w:rsidR="00BF170C" w:rsidRPr="00DA64FC" w14:paraId="2A7CDE98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26B9F43B" w14:textId="77777777" w:rsidR="00BF170C" w:rsidRPr="00DA64FC" w:rsidRDefault="00BF170C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6DB465D" w14:textId="35E429AA" w:rsidR="00BF170C" w:rsidRPr="00C76771" w:rsidRDefault="00A25F96" w:rsidP="00A25F96">
            <w:pPr>
              <w:spacing w:line="259" w:lineRule="auto"/>
              <w:ind w:left="0"/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8A13B7">
              <w:t xml:space="preserve">Przełącznik line-rate zapewniający pracę z pełną wydajnością wszystkich interfejsów </w:t>
            </w:r>
          </w:p>
        </w:tc>
        <w:tc>
          <w:tcPr>
            <w:tcW w:w="1417" w:type="dxa"/>
            <w:vAlign w:val="center"/>
          </w:tcPr>
          <w:p w14:paraId="652729D6" w14:textId="77777777" w:rsidR="00BF170C" w:rsidRPr="00DA64FC" w:rsidRDefault="00BF170C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77D8F4D9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58265D3B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2D37AF2" w14:textId="676D8E2C" w:rsidR="00A25F96" w:rsidRPr="008A13B7" w:rsidRDefault="00A25F96" w:rsidP="00A25F96">
            <w:pPr>
              <w:spacing w:line="259" w:lineRule="auto"/>
              <w:ind w:left="0"/>
            </w:pPr>
            <w:r w:rsidRPr="008A13B7">
              <w:t>Pamięć DRAM – 1GB</w:t>
            </w:r>
          </w:p>
        </w:tc>
        <w:tc>
          <w:tcPr>
            <w:tcW w:w="1417" w:type="dxa"/>
            <w:vAlign w:val="center"/>
          </w:tcPr>
          <w:p w14:paraId="16207FF1" w14:textId="17E205C8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6F9E20DC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2E4CAC25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E74E673" w14:textId="3336A509" w:rsidR="00A25F96" w:rsidRPr="008A13B7" w:rsidRDefault="00A25F96" w:rsidP="00A25F96">
            <w:pPr>
              <w:spacing w:line="259" w:lineRule="auto"/>
              <w:ind w:left="0"/>
            </w:pPr>
            <w:r w:rsidRPr="008A13B7">
              <w:t>Pamięć Flash – 512MB</w:t>
            </w:r>
          </w:p>
        </w:tc>
        <w:tc>
          <w:tcPr>
            <w:tcW w:w="1417" w:type="dxa"/>
            <w:vAlign w:val="center"/>
          </w:tcPr>
          <w:p w14:paraId="75B9AFE7" w14:textId="7EEED812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73F19A18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664C594B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A0A862A" w14:textId="5666104D" w:rsidR="00A25F96" w:rsidRPr="008A13B7" w:rsidRDefault="00A25F96" w:rsidP="00A25F96">
            <w:pPr>
              <w:spacing w:line="259" w:lineRule="auto"/>
              <w:ind w:left="0"/>
            </w:pPr>
            <w:r w:rsidRPr="008A13B7">
              <w:t xml:space="preserve">Wydajność przełączania – </w:t>
            </w:r>
            <w:r w:rsidRPr="008A13B7">
              <w:rPr>
                <w:b/>
                <w:bCs/>
              </w:rPr>
              <w:t>104 Gbps i 77 Mpps</w:t>
            </w:r>
          </w:p>
        </w:tc>
        <w:tc>
          <w:tcPr>
            <w:tcW w:w="1417" w:type="dxa"/>
            <w:vAlign w:val="center"/>
          </w:tcPr>
          <w:p w14:paraId="20C9ACA9" w14:textId="4A14C5B5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26290FCD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3EEC4A0F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9E1EF14" w14:textId="7DD83524" w:rsidR="00A25F96" w:rsidRPr="008A13B7" w:rsidRDefault="00A25F96" w:rsidP="00A25F96">
            <w:pPr>
              <w:spacing w:line="259" w:lineRule="auto"/>
              <w:ind w:left="0"/>
            </w:pPr>
            <w:r w:rsidRPr="008A13B7">
              <w:t xml:space="preserve">Wielkość bufora pakietów – </w:t>
            </w:r>
            <w:r w:rsidRPr="008A13B7">
              <w:rPr>
                <w:b/>
                <w:bCs/>
              </w:rPr>
              <w:t>1.5MB</w:t>
            </w:r>
          </w:p>
        </w:tc>
        <w:tc>
          <w:tcPr>
            <w:tcW w:w="1417" w:type="dxa"/>
            <w:vAlign w:val="center"/>
          </w:tcPr>
          <w:p w14:paraId="3B9D8CA3" w14:textId="4FDEF4D6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6F946C29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4352A2A9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437183E" w14:textId="7B7AC6F2" w:rsidR="00A25F96" w:rsidRPr="008A13B7" w:rsidRDefault="00A25F96" w:rsidP="00A25F96">
            <w:pPr>
              <w:spacing w:line="259" w:lineRule="auto"/>
              <w:ind w:left="0"/>
            </w:pPr>
            <w:r w:rsidRPr="008A13B7">
              <w:t>Obsługa 4000 sieci VLAN</w:t>
            </w:r>
          </w:p>
        </w:tc>
        <w:tc>
          <w:tcPr>
            <w:tcW w:w="1417" w:type="dxa"/>
            <w:vAlign w:val="center"/>
          </w:tcPr>
          <w:p w14:paraId="60A9DD1C" w14:textId="2CEEC402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5684B9DD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465E4BC0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A8CCFE8" w14:textId="084BA6ED" w:rsidR="00A25F96" w:rsidRPr="008A13B7" w:rsidRDefault="00A25F96" w:rsidP="00A25F96">
            <w:pPr>
              <w:spacing w:line="259" w:lineRule="auto"/>
              <w:ind w:left="0"/>
            </w:pPr>
            <w:r w:rsidRPr="008A13B7">
              <w:t>16.000 adresów MAC</w:t>
            </w:r>
          </w:p>
        </w:tc>
        <w:tc>
          <w:tcPr>
            <w:tcW w:w="1417" w:type="dxa"/>
            <w:vAlign w:val="center"/>
          </w:tcPr>
          <w:p w14:paraId="7710B1DF" w14:textId="0E6E0B64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4B9BFA3E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2DC7C9B7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4924F70" w14:textId="1BE2CBB4" w:rsidR="00A25F96" w:rsidRPr="008A13B7" w:rsidRDefault="00A25F96" w:rsidP="00A25F96">
            <w:pPr>
              <w:spacing w:line="259" w:lineRule="auto"/>
              <w:ind w:left="0"/>
            </w:pPr>
            <w:r w:rsidRPr="008A13B7">
              <w:t>Wire-speed IPv4 routing – 990 tras statycznych; 128 interfejsów IP</w:t>
            </w:r>
          </w:p>
        </w:tc>
        <w:tc>
          <w:tcPr>
            <w:tcW w:w="1417" w:type="dxa"/>
            <w:vAlign w:val="center"/>
          </w:tcPr>
          <w:p w14:paraId="5BFE7359" w14:textId="5945FA60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4A8C5DD3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3075235C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8DA5AB7" w14:textId="629E593A" w:rsidR="00A25F96" w:rsidRPr="008A13B7" w:rsidRDefault="00A25F96" w:rsidP="00A25F96">
            <w:pPr>
              <w:spacing w:line="259" w:lineRule="auto"/>
              <w:ind w:left="0"/>
            </w:pPr>
            <w:r w:rsidRPr="008A13B7">
              <w:t>Obsługa ramek jumbo – do 9000 bajtów</w:t>
            </w:r>
          </w:p>
        </w:tc>
        <w:tc>
          <w:tcPr>
            <w:tcW w:w="1417" w:type="dxa"/>
            <w:vAlign w:val="center"/>
          </w:tcPr>
          <w:p w14:paraId="0BD6CD3D" w14:textId="38622FF4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146DEA23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329549A3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436D2B9" w14:textId="39A8B3B4" w:rsidR="00A25F96" w:rsidRPr="008A13B7" w:rsidRDefault="00A25F96" w:rsidP="00A25F96">
            <w:pPr>
              <w:spacing w:line="259" w:lineRule="auto"/>
              <w:ind w:left="0"/>
            </w:pPr>
            <w:r w:rsidRPr="008A13B7">
              <w:t>2000 IGMP group</w:t>
            </w:r>
          </w:p>
        </w:tc>
        <w:tc>
          <w:tcPr>
            <w:tcW w:w="1417" w:type="dxa"/>
            <w:vAlign w:val="center"/>
          </w:tcPr>
          <w:p w14:paraId="663EDB3F" w14:textId="52ADE51C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6D06CD73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1A00E7FC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FD073EF" w14:textId="083647E5" w:rsidR="00A25F96" w:rsidRPr="008A13B7" w:rsidRDefault="00A25F96" w:rsidP="00A25F96">
            <w:pPr>
              <w:spacing w:line="259" w:lineRule="auto"/>
              <w:ind w:left="0"/>
            </w:pPr>
            <w:r w:rsidRPr="008A13B7">
              <w:t>8 połączeń zagregowanych typu „port channel”</w:t>
            </w:r>
          </w:p>
        </w:tc>
        <w:tc>
          <w:tcPr>
            <w:tcW w:w="1417" w:type="dxa"/>
            <w:vAlign w:val="center"/>
          </w:tcPr>
          <w:p w14:paraId="6AFC52F1" w14:textId="3311C44F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2F37DE05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2635D510" w14:textId="77777777" w:rsidR="00A25F96" w:rsidRPr="00DA64FC" w:rsidRDefault="00A25F96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A3B9509" w14:textId="32BA9987" w:rsidR="00A25F96" w:rsidRPr="008A13B7" w:rsidRDefault="00A25F96" w:rsidP="00A25F96">
            <w:pPr>
              <w:spacing w:line="259" w:lineRule="auto"/>
              <w:ind w:left="0"/>
            </w:pPr>
            <w:r w:rsidRPr="008A13B7">
              <w:t>Ilość wpisów w listach kontroli dostępu Security ACL – 1000</w:t>
            </w:r>
          </w:p>
        </w:tc>
        <w:tc>
          <w:tcPr>
            <w:tcW w:w="1417" w:type="dxa"/>
            <w:vAlign w:val="center"/>
          </w:tcPr>
          <w:p w14:paraId="5AD16C62" w14:textId="27E3BC9A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03286948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696DFBDF" w14:textId="77777777" w:rsidR="0092579D" w:rsidRPr="00DA64FC" w:rsidRDefault="0092579D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B649A11" w14:textId="05417B84" w:rsidR="0092579D" w:rsidRPr="008A13B7" w:rsidRDefault="0092579D" w:rsidP="00A25F96">
            <w:pPr>
              <w:spacing w:line="259" w:lineRule="auto"/>
              <w:ind w:left="0"/>
            </w:pPr>
            <w:r w:rsidRPr="0092579D">
              <w:t>Obsługa protokołu SNTP</w:t>
            </w:r>
          </w:p>
        </w:tc>
        <w:tc>
          <w:tcPr>
            <w:tcW w:w="1417" w:type="dxa"/>
            <w:vAlign w:val="center"/>
          </w:tcPr>
          <w:p w14:paraId="1D7741EA" w14:textId="4E7F7BD0" w:rsidR="0092579D" w:rsidRPr="00D25E6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023CB24A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0F2F76D0" w14:textId="77777777" w:rsidR="0092579D" w:rsidRPr="00DA64FC" w:rsidRDefault="0092579D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AEDBA1F" w14:textId="35DF1002" w:rsidR="0092579D" w:rsidRPr="0092579D" w:rsidRDefault="0092579D" w:rsidP="00A25F96">
            <w:pPr>
              <w:spacing w:line="259" w:lineRule="auto"/>
              <w:ind w:left="0"/>
            </w:pPr>
            <w:r w:rsidRPr="0092579D">
              <w:t>Obsługa IGMPv1/2/3 i MLDv1/2 Snooping</w:t>
            </w:r>
          </w:p>
        </w:tc>
        <w:tc>
          <w:tcPr>
            <w:tcW w:w="1417" w:type="dxa"/>
            <w:vAlign w:val="center"/>
          </w:tcPr>
          <w:p w14:paraId="7D09F659" w14:textId="5ED36FD2" w:rsidR="0092579D" w:rsidRPr="00D25E6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0FB4BE4D" w14:textId="77777777" w:rsidTr="00A25F96">
        <w:trPr>
          <w:trHeight w:val="331"/>
        </w:trPr>
        <w:tc>
          <w:tcPr>
            <w:tcW w:w="1003" w:type="dxa"/>
            <w:vAlign w:val="center"/>
          </w:tcPr>
          <w:p w14:paraId="0ABEB63F" w14:textId="77777777" w:rsidR="0092579D" w:rsidRPr="00DA64FC" w:rsidRDefault="0092579D" w:rsidP="00AD72DF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1623BEB" w14:textId="69B0B081" w:rsidR="0092579D" w:rsidRPr="0092579D" w:rsidRDefault="0092579D" w:rsidP="00A25F96">
            <w:pPr>
              <w:spacing w:line="259" w:lineRule="auto"/>
              <w:ind w:left="0"/>
            </w:pPr>
            <w:r w:rsidRPr="0092579D">
              <w:t>Obsługa routingu dynamicznego z wykorzystaniem protokołu RIPv2</w:t>
            </w:r>
          </w:p>
        </w:tc>
        <w:tc>
          <w:tcPr>
            <w:tcW w:w="1417" w:type="dxa"/>
            <w:vAlign w:val="center"/>
          </w:tcPr>
          <w:p w14:paraId="40A18694" w14:textId="776DFC8C" w:rsidR="0092579D" w:rsidRPr="00D25E6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9B1147" w14:paraId="5E74FA5F" w14:textId="77777777" w:rsidTr="00A25F96">
        <w:trPr>
          <w:trHeight w:val="24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BFF5881" w14:textId="77777777" w:rsidR="00A25F96" w:rsidRPr="009B1147" w:rsidRDefault="00A25F96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DF300DD" w14:textId="3FD1D435" w:rsidR="00A25F96" w:rsidRPr="009B1147" w:rsidRDefault="00A25F96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8A13B7">
              <w:t>Przełącznik wspiera następujące mechanizmy związane z zapewnieniem ciągłości pracy sieci:</w:t>
            </w:r>
          </w:p>
        </w:tc>
      </w:tr>
      <w:tr w:rsidR="00BF170C" w:rsidRPr="00DA64FC" w14:paraId="48114F58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4C3DD6C" w14:textId="77777777" w:rsidR="00BF170C" w:rsidRPr="00DA64FC" w:rsidRDefault="00BF170C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9123A65" w14:textId="00EA701C" w:rsidR="00BF170C" w:rsidRPr="00AD72DF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D72D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IEEE 802.1w Rapid Spanning Tree</w:t>
            </w:r>
          </w:p>
        </w:tc>
        <w:tc>
          <w:tcPr>
            <w:tcW w:w="1417" w:type="dxa"/>
            <w:vAlign w:val="center"/>
            <w:hideMark/>
          </w:tcPr>
          <w:p w14:paraId="2B571D71" w14:textId="77777777" w:rsidR="00BF170C" w:rsidRPr="00DA64FC" w:rsidRDefault="00BF170C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A25F96" w14:paraId="291C7719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EA8450C" w14:textId="77777777" w:rsidR="00A25F96" w:rsidRPr="00DA64FC" w:rsidRDefault="00A25F96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86DC369" w14:textId="29A5B15B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IEEE 802.1s Multi-Instance Spanning Tree</w:t>
            </w:r>
          </w:p>
        </w:tc>
        <w:tc>
          <w:tcPr>
            <w:tcW w:w="1417" w:type="dxa"/>
            <w:vAlign w:val="center"/>
          </w:tcPr>
          <w:p w14:paraId="05EE7C1F" w14:textId="38017444" w:rsidR="00A25F96" w:rsidRPr="00A25F9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A25F96" w14:paraId="19BF9139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4471B75A" w14:textId="77777777" w:rsidR="00A25F96" w:rsidRPr="00A25F96" w:rsidRDefault="00A25F96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5993CCE3" w14:textId="5F21689E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Per-VLAN Rapid Spanning Tree (PVRST+)</w:t>
            </w:r>
          </w:p>
        </w:tc>
        <w:tc>
          <w:tcPr>
            <w:tcW w:w="1417" w:type="dxa"/>
            <w:vAlign w:val="center"/>
          </w:tcPr>
          <w:p w14:paraId="16280E76" w14:textId="2AA71CBB" w:rsidR="00A25F96" w:rsidRPr="00A25F9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A25F96" w14:paraId="3A712AF8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1950A712" w14:textId="77777777" w:rsidR="00A25F96" w:rsidRPr="00A25F96" w:rsidRDefault="00A25F96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462613C9" w14:textId="473EE37C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126 instancji protokołu STP</w:t>
            </w:r>
          </w:p>
        </w:tc>
        <w:tc>
          <w:tcPr>
            <w:tcW w:w="1417" w:type="dxa"/>
            <w:vAlign w:val="center"/>
          </w:tcPr>
          <w:p w14:paraId="3DD1F357" w14:textId="58F5E5FD" w:rsidR="00A25F96" w:rsidRPr="00A25F9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A25F96" w14:paraId="7ECD1831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7305B03" w14:textId="77777777" w:rsidR="00A25F96" w:rsidRPr="00A25F96" w:rsidRDefault="00A25F96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45207D32" w14:textId="729B9EDA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LLDP i LLDP-MED</w:t>
            </w:r>
          </w:p>
        </w:tc>
        <w:tc>
          <w:tcPr>
            <w:tcW w:w="1417" w:type="dxa"/>
            <w:vAlign w:val="center"/>
          </w:tcPr>
          <w:p w14:paraId="0A6FD1B7" w14:textId="25D74A22" w:rsidR="00A25F96" w:rsidRPr="00A25F9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A25F96" w14:paraId="63B13B3D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336EC73" w14:textId="77777777" w:rsidR="00A25F96" w:rsidRPr="00A25F96" w:rsidRDefault="00A25F96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D19AFD4" w14:textId="1B12F5F9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Q-in-Q oraz Selective Q-in-Q</w:t>
            </w:r>
          </w:p>
        </w:tc>
        <w:tc>
          <w:tcPr>
            <w:tcW w:w="1417" w:type="dxa"/>
            <w:vAlign w:val="center"/>
          </w:tcPr>
          <w:p w14:paraId="2D7B0666" w14:textId="562206D9" w:rsidR="00A25F96" w:rsidRPr="00A25F9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A25F96" w14:paraId="1D033892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F460B1E" w14:textId="77777777" w:rsidR="00A25F96" w:rsidRPr="00A25F96" w:rsidRDefault="00A25F96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6D256B5E" w14:textId="591951E3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wspiera połączenia link aggregation zgodnie z IEEE 802.3ad (LACP)</w:t>
            </w:r>
          </w:p>
        </w:tc>
        <w:tc>
          <w:tcPr>
            <w:tcW w:w="1417" w:type="dxa"/>
            <w:vAlign w:val="center"/>
          </w:tcPr>
          <w:p w14:paraId="4F94DD86" w14:textId="0B638EB0" w:rsidR="00A25F96" w:rsidRPr="00A25F9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A25F96" w14:paraId="2D8650DD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5520D6FB" w14:textId="77777777" w:rsidR="00A25F96" w:rsidRPr="00A25F96" w:rsidRDefault="00A25F96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7E44EDF" w14:textId="12D867A1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1417" w:type="dxa"/>
            <w:vAlign w:val="center"/>
          </w:tcPr>
          <w:p w14:paraId="3CB2AC3C" w14:textId="660A79C1" w:rsidR="00A25F96" w:rsidRPr="00A25F9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A25F96" w14:paraId="70BF93B2" w14:textId="77777777" w:rsidTr="00A25F96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0785BEA" w14:textId="77777777" w:rsidR="00A25F96" w:rsidRPr="00A25F96" w:rsidRDefault="00A25F96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46AEBD7" w14:textId="3B194F1C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1417" w:type="dxa"/>
            <w:vAlign w:val="center"/>
          </w:tcPr>
          <w:p w14:paraId="64E643B0" w14:textId="29CB47CF" w:rsidR="00A25F96" w:rsidRPr="00A25F96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F170C" w:rsidRPr="009B1147" w14:paraId="35F51FB1" w14:textId="77777777" w:rsidTr="00A25F96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ABFC243" w14:textId="77777777" w:rsidR="00BF170C" w:rsidRPr="009B1147" w:rsidRDefault="00BF170C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198C49BA" w14:textId="69C6F79F" w:rsidR="00BF170C" w:rsidRPr="009B1147" w:rsidRDefault="00A25F96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bezpieczeństwem sieci:</w:t>
            </w:r>
          </w:p>
        </w:tc>
      </w:tr>
      <w:tr w:rsidR="00BF170C" w:rsidRPr="00DA64FC" w14:paraId="2CCCB12C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7CD88D8" w14:textId="77777777" w:rsidR="00BF170C" w:rsidRPr="00DA64FC" w:rsidRDefault="00BF170C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5AF9423" w14:textId="78AC3258" w:rsidR="006478A7" w:rsidRPr="009B1147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Wiele poziomów dostępu administracyjnego poprzez konsolę</w:t>
            </w:r>
          </w:p>
        </w:tc>
        <w:tc>
          <w:tcPr>
            <w:tcW w:w="1417" w:type="dxa"/>
            <w:vAlign w:val="center"/>
            <w:hideMark/>
          </w:tcPr>
          <w:p w14:paraId="0BD2B093" w14:textId="77777777" w:rsidR="00BF170C" w:rsidRPr="00DA64FC" w:rsidRDefault="00BF170C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67154D28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FCCA2D4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88F8705" w14:textId="1E4E9FED" w:rsidR="00A25F96" w:rsidRPr="009B1147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Autoryzacja użytkowników w oparciu o IEEE 802.1X z możliwością dynamicznego przypisania użytkownika do określonej sieci VLAN</w:t>
            </w:r>
          </w:p>
        </w:tc>
        <w:tc>
          <w:tcPr>
            <w:tcW w:w="1417" w:type="dxa"/>
            <w:vAlign w:val="center"/>
          </w:tcPr>
          <w:p w14:paraId="553B82C9" w14:textId="1607688B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4DBA799B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B600DED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F02F478" w14:textId="2FA8CD32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Guest VLAN umożliwiająca uzyskanie gościnnego dostępu do sieci dla użytkowników bez suplikanta 802.1X</w:t>
            </w:r>
          </w:p>
        </w:tc>
        <w:tc>
          <w:tcPr>
            <w:tcW w:w="1417" w:type="dxa"/>
            <w:vAlign w:val="center"/>
          </w:tcPr>
          <w:p w14:paraId="3F698259" w14:textId="12E2EF04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2E63ABFE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918874E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D0B9EEA" w14:textId="12AC05CE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urządzeń na porcie w oparciu o adres MAC</w:t>
            </w:r>
          </w:p>
        </w:tc>
        <w:tc>
          <w:tcPr>
            <w:tcW w:w="1417" w:type="dxa"/>
            <w:vAlign w:val="center"/>
          </w:tcPr>
          <w:p w14:paraId="71DC6034" w14:textId="58DCC9A8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4A686B1E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7080D65C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9AC866E" w14:textId="44D395B7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użytkowników w oparciu o portal www dla klientów bez suplikanta 802.1X</w:t>
            </w:r>
          </w:p>
        </w:tc>
        <w:tc>
          <w:tcPr>
            <w:tcW w:w="1417" w:type="dxa"/>
            <w:vAlign w:val="center"/>
          </w:tcPr>
          <w:p w14:paraId="0AADD8F2" w14:textId="44E4781B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38E2CC60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055B7286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0453634" w14:textId="258CF42D" w:rsidR="00A25F96" w:rsidRPr="00AD72DF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D72D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Obsługa funkcji Port Security, DHCP Snooping, Dynamic ARP Inspection i IP Source Guard</w:t>
            </w:r>
          </w:p>
        </w:tc>
        <w:tc>
          <w:tcPr>
            <w:tcW w:w="1417" w:type="dxa"/>
            <w:vAlign w:val="center"/>
          </w:tcPr>
          <w:p w14:paraId="1A3D3339" w14:textId="44DCEA6A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6F4DF611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8F5F923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F637473" w14:textId="7B089853" w:rsidR="00A25F96" w:rsidRPr="000A09CC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A09C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Obsługa funkcji IPv6 RA Guard, ND Inspection, DHCPv6 Guard</w:t>
            </w:r>
          </w:p>
        </w:tc>
        <w:tc>
          <w:tcPr>
            <w:tcW w:w="1417" w:type="dxa"/>
            <w:vAlign w:val="center"/>
          </w:tcPr>
          <w:p w14:paraId="25775D95" w14:textId="73D88376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29E316A7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3D42251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C356C3E" w14:textId="4D5CB6DD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autoryzacji prób logowania do urządzenia (dostęp administracyjny) do serwerów RADIUS i TACACS+</w:t>
            </w:r>
          </w:p>
        </w:tc>
        <w:tc>
          <w:tcPr>
            <w:tcW w:w="1417" w:type="dxa"/>
            <w:vAlign w:val="center"/>
          </w:tcPr>
          <w:p w14:paraId="0886792B" w14:textId="0C3E096C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0BB2027C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922CCED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71C72F9" w14:textId="14453F4C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Private VLAN z możliwością definicji portów promiscuous, isolated i community</w:t>
            </w:r>
          </w:p>
        </w:tc>
        <w:tc>
          <w:tcPr>
            <w:tcW w:w="1417" w:type="dxa"/>
            <w:vAlign w:val="center"/>
          </w:tcPr>
          <w:p w14:paraId="697369E2" w14:textId="25F977C6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6BAD8B79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9B97BC1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BCD67EB" w14:textId="62CF93CD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list kontroli dostępu (ACL) – możliwość filtracji ruchu w oparciu adresy MAC (source/destination), VLAN ID, adresy IPv4 lub IPv6, TCP/UDP source/destination port, 802.1p priorty, TCP flag. Obsługa czasowych list ACL</w:t>
            </w:r>
          </w:p>
        </w:tc>
        <w:tc>
          <w:tcPr>
            <w:tcW w:w="1417" w:type="dxa"/>
            <w:vAlign w:val="center"/>
          </w:tcPr>
          <w:p w14:paraId="32185CD1" w14:textId="2946E78A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4AF7E441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F4F0026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4C571B9" w14:textId="77581470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mechanizmów zapewaniających bezpieczną pracę urządzenia w tym ochronę procesów: Executable Space Protection [X-Space], Address Space Layout Randomization [ASLR], Built-In Object Size Checking [BOSC]</w:t>
            </w:r>
          </w:p>
        </w:tc>
        <w:tc>
          <w:tcPr>
            <w:tcW w:w="1417" w:type="dxa"/>
            <w:vAlign w:val="center"/>
          </w:tcPr>
          <w:p w14:paraId="25A8775D" w14:textId="1798F9BE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49E1B40E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58C231A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C2B8365" w14:textId="531A4913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Bezpieczny proces bootowania urządzenia</w:t>
            </w:r>
          </w:p>
        </w:tc>
        <w:tc>
          <w:tcPr>
            <w:tcW w:w="1417" w:type="dxa"/>
            <w:vAlign w:val="center"/>
          </w:tcPr>
          <w:p w14:paraId="3C5CA98F" w14:textId="03DFD5BA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25F96" w:rsidRPr="00DA64FC" w14:paraId="5F490312" w14:textId="77777777" w:rsidTr="00A25F96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C3BEE4D" w14:textId="77777777" w:rsidR="00A25F96" w:rsidRPr="00DA64FC" w:rsidRDefault="00A25F96" w:rsidP="00AD72DF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231AF67" w14:textId="7F058B83" w:rsidR="00A25F96" w:rsidRPr="00A25F96" w:rsidRDefault="00A25F96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Suplikant 802.1X - przełącznik można skonfigurować tak, aby działał jako suplikant do innego przełącznika</w:t>
            </w:r>
          </w:p>
        </w:tc>
        <w:tc>
          <w:tcPr>
            <w:tcW w:w="1417" w:type="dxa"/>
            <w:vAlign w:val="center"/>
          </w:tcPr>
          <w:p w14:paraId="0722DB70" w14:textId="149AF4C0" w:rsidR="00A25F96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F170C" w:rsidRPr="009B1147" w14:paraId="1429AB08" w14:textId="77777777" w:rsidTr="00A25F96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3B5C08C" w14:textId="77777777" w:rsidR="00BF170C" w:rsidRPr="009B1147" w:rsidRDefault="00BF170C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EA8935A" w14:textId="7789E801" w:rsidR="00BF170C" w:rsidRPr="009B1147" w:rsidRDefault="0092579D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zapewnieniem jakości usług w sieci:</w:t>
            </w:r>
          </w:p>
        </w:tc>
      </w:tr>
      <w:tr w:rsidR="00BF170C" w:rsidRPr="002D3050" w14:paraId="4E3B9756" w14:textId="77777777" w:rsidTr="00A25F96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1D930263" w14:textId="77777777" w:rsidR="00BF170C" w:rsidRPr="002D3050" w:rsidRDefault="00BF170C" w:rsidP="00AD72DF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10D7479" w14:textId="27EE0FA6" w:rsidR="00BF170C" w:rsidRPr="009B1147" w:rsidRDefault="0092579D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8 kolejek dla ruchu wyjściowego na każdym porcie dla obsługi ruchu o różnej klasie obsługi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C3A28CA" w14:textId="77777777" w:rsidR="00BF170C" w:rsidRPr="002D3050" w:rsidRDefault="00BF170C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D1351" w:rsidRPr="002D3050" w14:paraId="708E0116" w14:textId="77777777" w:rsidTr="00A25F96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59327463" w14:textId="77777777" w:rsidR="001D1351" w:rsidRPr="002D3050" w:rsidRDefault="001D1351" w:rsidP="00AD72DF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FA7E4A9" w14:textId="66A4E724" w:rsidR="001D1351" w:rsidRPr="00C76771" w:rsidRDefault="0092579D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algorytmu Weighted Round-Robin (WRR) dla obsługi kolejek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FC1A68" w14:textId="4FE25691" w:rsidR="001D1351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D1351" w:rsidRPr="002D3050" w14:paraId="1B849E67" w14:textId="77777777" w:rsidTr="00A25F96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53C23B05" w14:textId="77777777" w:rsidR="001D1351" w:rsidRPr="002D3050" w:rsidRDefault="001D1351" w:rsidP="00AD72DF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D5F195D" w14:textId="7B444BD3" w:rsidR="001D1351" w:rsidRDefault="0092579D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obsługi jednej z powyżej wspomnianych kolejek z bezwzględnym priorytetem w stosunku do innych (Strict Priority)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5CE9DE" w14:textId="3DAF4CB5" w:rsidR="001D1351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0C5976" w:rsidRPr="002D3050" w14:paraId="37296164" w14:textId="77777777" w:rsidTr="00A25F96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01D6838D" w14:textId="77777777" w:rsidR="000C5976" w:rsidRPr="002D3050" w:rsidRDefault="000C5976" w:rsidP="00AD72DF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D816F26" w14:textId="5B390B99" w:rsidR="000C5976" w:rsidRPr="00C76771" w:rsidRDefault="0092579D" w:rsidP="000C597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Klasyfikacja ruchu do klas różnej jakości obsługi (QoS) poprzez wykorzystanie następujących parametrów: źródłowy/docelowy adres MAC, źródłowy/docelowy adres IP, źródłowy/docelowy port TCP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91BDC2" w14:textId="66857AE0" w:rsidR="000C5976" w:rsidRPr="00DA64FC" w:rsidRDefault="000C5976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F170C" w:rsidRPr="002D3050" w14:paraId="5DBD6901" w14:textId="77777777" w:rsidTr="00A25F96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5F29A2CB" w14:textId="77777777" w:rsidR="00BF170C" w:rsidRPr="002D3050" w:rsidRDefault="00BF170C" w:rsidP="00AD72DF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B573CCE" w14:textId="789E715D" w:rsidR="00BF170C" w:rsidRPr="009B1147" w:rsidRDefault="0092579D" w:rsidP="00BF170C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ograniczania pasma dostępnego na danym porcie dla ruchu o danej klasie obsługi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C49CBA" w14:textId="77777777" w:rsidR="00BF170C" w:rsidRPr="002D3050" w:rsidRDefault="00BF170C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205BE5DC" w14:textId="77777777" w:rsidTr="00A25F96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7F79552D" w14:textId="77777777" w:rsidR="0092579D" w:rsidRPr="002D3050" w:rsidRDefault="0092579D" w:rsidP="00AD72DF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CC599EE" w14:textId="61155E85" w:rsidR="0092579D" w:rsidRPr="0092579D" w:rsidRDefault="0092579D" w:rsidP="00BF170C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sztormów dla ruchu broadcast/multicast/unicast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AF1F97" w14:textId="2FA18A12" w:rsidR="0092579D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77A1EE0D" w14:textId="77777777" w:rsidTr="00A25F96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5D243077" w14:textId="77777777" w:rsidR="0092579D" w:rsidRPr="002D3050" w:rsidRDefault="0092579D" w:rsidP="00AD72DF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0641C4C" w14:textId="71F23D39" w:rsidR="0092579D" w:rsidRPr="0092579D" w:rsidRDefault="0092579D" w:rsidP="00BF170C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zmiany przez urządzenie kodu wartości QoS zawartego w ramce Ethernet lub pakiecie IP – poprzez zmianę pola 802.1p (CoS) oraz IP ToS/DSCP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6BFF" w14:textId="5B75C58D" w:rsidR="0092579D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0FE20F1A" w14:textId="77777777" w:rsidTr="00A25F96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229F85B" w14:textId="77777777" w:rsidR="0092579D" w:rsidRPr="002D3050" w:rsidRDefault="0092579D" w:rsidP="00AD72DF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F2993C7" w14:textId="3FAAD197" w:rsidR="0092579D" w:rsidRPr="0092579D" w:rsidRDefault="0092579D" w:rsidP="00BF170C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Optymalizacja ruchu iSCSI - mechanizm nadawania priorytetu ruchowi iSCSI w stosunku do innych typów ruchu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16EF2B" w14:textId="2ACCEC1C" w:rsidR="0092579D" w:rsidRPr="00DA64FC" w:rsidRDefault="0092579D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F170C" w:rsidRPr="009B1147" w14:paraId="39A439C2" w14:textId="77777777" w:rsidTr="00A25F96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52846EA" w14:textId="77777777" w:rsidR="00BF170C" w:rsidRPr="009B1147" w:rsidRDefault="00BF170C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15355255" w14:textId="3C2A405E" w:rsidR="00BF170C" w:rsidRPr="009B1147" w:rsidRDefault="00BF170C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BF170C" w:rsidRPr="002D3050" w14:paraId="0EBEB4EA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6C4887C3" w14:textId="77777777" w:rsidR="00BF170C" w:rsidRPr="002D3050" w:rsidRDefault="00BF170C" w:rsidP="00AD72DF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58D3E33" w14:textId="64F78547" w:rsidR="00BF170C" w:rsidRPr="009B1147" w:rsidRDefault="0092579D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 i RSPAN z możliwością konfiguracji do 4 sesji monitorujących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697F5D6" w14:textId="77777777" w:rsidR="00BF170C" w:rsidRPr="002D3050" w:rsidRDefault="00BF170C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F170C" w:rsidRPr="002D3050" w14:paraId="13B2542E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452F21E4" w14:textId="77777777" w:rsidR="00BF170C" w:rsidRPr="002D3050" w:rsidRDefault="00BF170C" w:rsidP="00AD72DF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C33FA1A" w14:textId="2F21C7B7" w:rsidR="00BF170C" w:rsidRPr="009B1147" w:rsidRDefault="0092579D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0E7BDB" w14:textId="74772C39" w:rsidR="00BF170C" w:rsidRPr="002D3050" w:rsidRDefault="00756198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478A7" w:rsidRPr="002D3050" w14:paraId="4371070E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848D4CD" w14:textId="77777777" w:rsidR="006478A7" w:rsidRPr="002D3050" w:rsidRDefault="006478A7" w:rsidP="00AD72DF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D186DA0" w14:textId="02913AF3" w:rsidR="006478A7" w:rsidRPr="006478A7" w:rsidRDefault="0092579D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sFlow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3272F5" w14:textId="1AE86E7C" w:rsidR="006478A7" w:rsidRPr="002D3050" w:rsidRDefault="00756198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F170C" w:rsidRPr="009B1147" w14:paraId="479CAEC3" w14:textId="77777777" w:rsidTr="00A25F96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B543776" w14:textId="77777777" w:rsidR="00BF170C" w:rsidRPr="009B1147" w:rsidRDefault="00BF170C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8E08009" w14:textId="49F0D194" w:rsidR="00BF170C" w:rsidRPr="006541DD" w:rsidRDefault="0092579D" w:rsidP="0092579D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  <w:t>Zarządzanie:</w:t>
            </w:r>
          </w:p>
        </w:tc>
      </w:tr>
      <w:tr w:rsidR="00AA5E7A" w:rsidRPr="002D3050" w14:paraId="241BF592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60E95258" w14:textId="77777777" w:rsidR="00AA5E7A" w:rsidRPr="006478A7" w:rsidRDefault="00AA5E7A" w:rsidP="00AD72DF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ED8ED18" w14:textId="69566CF9" w:rsidR="00AA5E7A" w:rsidRPr="000A09CC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09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 konsoli – USB typu C i RJ45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30C90CD" w14:textId="77777777" w:rsidR="00AA5E7A" w:rsidRPr="002D3050" w:rsidRDefault="00AA5E7A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A5E7A" w:rsidRPr="002D3050" w14:paraId="6C9E77D7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5FA8A77F" w14:textId="77777777" w:rsidR="00AA5E7A" w:rsidRPr="002D3050" w:rsidRDefault="00AA5E7A" w:rsidP="00AD72DF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42E9B96" w14:textId="5C54F55E" w:rsidR="00AA5E7A" w:rsidRPr="006541DD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Port USB umożliwiający podłączenie zewnętrznego nośnika danych np. w celu uaktualnienia oprogramowania urządzenia</w:t>
            </w:r>
          </w:p>
        </w:tc>
        <w:tc>
          <w:tcPr>
            <w:tcW w:w="1417" w:type="dxa"/>
            <w:vAlign w:val="center"/>
          </w:tcPr>
          <w:p w14:paraId="6B13AB45" w14:textId="77777777" w:rsidR="00AA5E7A" w:rsidRPr="002D3050" w:rsidRDefault="00AA5E7A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78E81C93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9754CC5" w14:textId="77777777" w:rsidR="0092579D" w:rsidRPr="002D3050" w:rsidRDefault="0092579D" w:rsidP="00AD72DF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40EE78C" w14:textId="6D706F9A" w:rsidR="0092579D" w:rsidRPr="0092579D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Obsługa protokołów SNMPv3, SSHv2, https, syslog, SCP</w:t>
            </w:r>
          </w:p>
        </w:tc>
        <w:tc>
          <w:tcPr>
            <w:tcW w:w="1417" w:type="dxa"/>
            <w:vAlign w:val="center"/>
          </w:tcPr>
          <w:p w14:paraId="7AD5D8B9" w14:textId="7A02776C" w:rsidR="0092579D" w:rsidRPr="002D3050" w:rsidRDefault="0092579D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1D70206A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B21CE50" w14:textId="77777777" w:rsidR="0092579D" w:rsidRPr="002D3050" w:rsidRDefault="0092579D" w:rsidP="00AD72DF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AF48B41" w14:textId="6EB74272" w:rsidR="0092579D" w:rsidRPr="0092579D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Aplikacja mobilna umożliwiająca łatwe zarządzania urządzeniami</w:t>
            </w:r>
          </w:p>
        </w:tc>
        <w:tc>
          <w:tcPr>
            <w:tcW w:w="1417" w:type="dxa"/>
            <w:vAlign w:val="center"/>
          </w:tcPr>
          <w:p w14:paraId="128F45A9" w14:textId="5EAB5C89" w:rsidR="0092579D" w:rsidRPr="002D3050" w:rsidRDefault="0092579D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3E076430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4472783F" w14:textId="77777777" w:rsidR="0092579D" w:rsidRPr="002D3050" w:rsidRDefault="0092579D" w:rsidP="00AD72DF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67BD84F" w14:textId="66C0F854" w:rsidR="0092579D" w:rsidRPr="0092579D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Wbudowany graficzny interfejs zarządzania przełącznikiem dostępny z poziomu przeglądarki</w:t>
            </w:r>
          </w:p>
        </w:tc>
        <w:tc>
          <w:tcPr>
            <w:tcW w:w="1417" w:type="dxa"/>
            <w:vAlign w:val="center"/>
          </w:tcPr>
          <w:p w14:paraId="08263D39" w14:textId="29E960F4" w:rsidR="0092579D" w:rsidRPr="002D3050" w:rsidRDefault="0092579D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7CA68C16" w14:textId="77777777" w:rsidTr="00A25F96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263936AF" w14:textId="77777777" w:rsidR="0092579D" w:rsidRPr="002D3050" w:rsidRDefault="0092579D" w:rsidP="00AD72DF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BF3A473" w14:textId="6B06B157" w:rsidR="0092579D" w:rsidRPr="0092579D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Tekstowy plik konfiguracyjny – z możliwością edycji z pomocą edytora tekstu</w:t>
            </w:r>
          </w:p>
        </w:tc>
        <w:tc>
          <w:tcPr>
            <w:tcW w:w="1417" w:type="dxa"/>
            <w:vAlign w:val="center"/>
          </w:tcPr>
          <w:p w14:paraId="4CF8B78D" w14:textId="45F48008" w:rsidR="0092579D" w:rsidRPr="002D3050" w:rsidRDefault="0092579D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A5E7A" w:rsidRPr="009B1147" w14:paraId="499E9E5B" w14:textId="77777777" w:rsidTr="00A25F96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67FEC20" w14:textId="77777777" w:rsidR="00AA5E7A" w:rsidRPr="009B1147" w:rsidRDefault="00AA5E7A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14923F99" w14:textId="424E05E3" w:rsidR="00AA5E7A" w:rsidRPr="009B1147" w:rsidRDefault="00AA5E7A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AA5E7A" w:rsidRPr="002D3050" w14:paraId="437EF70D" w14:textId="77777777" w:rsidTr="00A25F96">
        <w:trPr>
          <w:trHeight w:val="622"/>
        </w:trPr>
        <w:tc>
          <w:tcPr>
            <w:tcW w:w="1003" w:type="dxa"/>
            <w:shd w:val="clear" w:color="auto" w:fill="auto"/>
            <w:vAlign w:val="center"/>
          </w:tcPr>
          <w:p w14:paraId="652DF7BA" w14:textId="77777777" w:rsidR="00AA5E7A" w:rsidRPr="00D16038" w:rsidRDefault="00AA5E7A" w:rsidP="00AD72DF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F707F11" w14:textId="2E3BA86A" w:rsidR="00AA5E7A" w:rsidRPr="009B1147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AC 230V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9C77277" w14:textId="77777777" w:rsidR="00AA5E7A" w:rsidRPr="002D3050" w:rsidRDefault="00AA5E7A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AA5E7A" w:rsidRPr="009B1147" w14:paraId="1BBE8CF9" w14:textId="77777777" w:rsidTr="00A25F96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8D893EC" w14:textId="77777777" w:rsidR="00AA5E7A" w:rsidRPr="009B1147" w:rsidRDefault="00AA5E7A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7AFBBA6" w14:textId="54569163" w:rsidR="00AA5E7A" w:rsidRPr="009B1147" w:rsidRDefault="00AA5E7A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AA5E7A" w:rsidRPr="002D3050" w14:paraId="6FF0D608" w14:textId="77777777" w:rsidTr="00A25F96">
        <w:trPr>
          <w:trHeight w:val="204"/>
        </w:trPr>
        <w:tc>
          <w:tcPr>
            <w:tcW w:w="1003" w:type="dxa"/>
            <w:shd w:val="clear" w:color="auto" w:fill="auto"/>
            <w:vAlign w:val="center"/>
          </w:tcPr>
          <w:p w14:paraId="7832F2BD" w14:textId="77777777" w:rsidR="00AA5E7A" w:rsidRPr="002D3050" w:rsidRDefault="00AA5E7A" w:rsidP="00AD72DF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5972509" w14:textId="06BE8C4E" w:rsidR="00AA5E7A" w:rsidRPr="009B1147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92579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Praca w szerokim zakresie temperatur: 0oC – 50oC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74A529" w14:textId="77777777" w:rsidR="00AA5E7A" w:rsidRPr="002D3050" w:rsidRDefault="00AA5E7A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AA5E7A" w:rsidRPr="009B1147" w14:paraId="3DE43498" w14:textId="77777777" w:rsidTr="00A25F96">
        <w:trPr>
          <w:trHeight w:val="29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54FDD55" w14:textId="77777777" w:rsidR="00AA5E7A" w:rsidRPr="009B1147" w:rsidRDefault="00AA5E7A" w:rsidP="00AD72DF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63EAB30F" w14:textId="601C5DCD" w:rsidR="00AA5E7A" w:rsidRPr="009B1147" w:rsidRDefault="00AA5E7A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AA5E7A" w:rsidRPr="000107C5" w14:paraId="13146E1D" w14:textId="77777777" w:rsidTr="00A25F96">
        <w:trPr>
          <w:trHeight w:val="297"/>
        </w:trPr>
        <w:tc>
          <w:tcPr>
            <w:tcW w:w="1003" w:type="dxa"/>
            <w:shd w:val="clear" w:color="auto" w:fill="auto"/>
            <w:vAlign w:val="center"/>
          </w:tcPr>
          <w:p w14:paraId="76C28581" w14:textId="77777777" w:rsidR="00AA5E7A" w:rsidRPr="000107C5" w:rsidRDefault="00AA5E7A" w:rsidP="00AD72DF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F88A159" w14:textId="0244EC0B" w:rsidR="00AA5E7A" w:rsidRPr="009B1147" w:rsidRDefault="0092579D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urządzenia nie przekracza 35cm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7A293FE" w14:textId="77777777" w:rsidR="00AA5E7A" w:rsidRPr="000107C5" w:rsidRDefault="00AA5E7A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</w:tbl>
    <w:p w14:paraId="2D2ADDB8" w14:textId="4EFC7315" w:rsidR="00773073" w:rsidRDefault="00773073" w:rsidP="005961FE"/>
    <w:p w14:paraId="037862D8" w14:textId="77777777" w:rsidR="0092579D" w:rsidRDefault="0092579D" w:rsidP="005961FE"/>
    <w:p w14:paraId="6176E5C9" w14:textId="77777777" w:rsidR="0092579D" w:rsidRDefault="0092579D" w:rsidP="005961FE"/>
    <w:p w14:paraId="5F76FFF2" w14:textId="77777777" w:rsidR="00527C3E" w:rsidRDefault="00527C3E" w:rsidP="005961FE"/>
    <w:p w14:paraId="6F406BE1" w14:textId="77777777" w:rsidR="002461EF" w:rsidRDefault="002461EF" w:rsidP="005961FE"/>
    <w:p w14:paraId="3B9F6F70" w14:textId="77777777" w:rsidR="002461EF" w:rsidRDefault="002461EF" w:rsidP="005961FE"/>
    <w:p w14:paraId="0499FC5D" w14:textId="77777777" w:rsidR="0092579D" w:rsidRDefault="0092579D" w:rsidP="005961FE"/>
    <w:p w14:paraId="3700197D" w14:textId="77777777" w:rsidR="0092579D" w:rsidRDefault="0092579D" w:rsidP="005961FE"/>
    <w:p w14:paraId="0C6D1F7D" w14:textId="77777777" w:rsidR="0092579D" w:rsidRDefault="0092579D" w:rsidP="005961FE"/>
    <w:tbl>
      <w:tblPr>
        <w:tblW w:w="10080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7660"/>
        <w:gridCol w:w="1417"/>
      </w:tblGrid>
      <w:tr w:rsidR="0092579D" w:rsidRPr="008B39E9" w14:paraId="1E424FF0" w14:textId="77777777" w:rsidTr="001A0051">
        <w:trPr>
          <w:trHeight w:val="210"/>
        </w:trPr>
        <w:tc>
          <w:tcPr>
            <w:tcW w:w="1003" w:type="dxa"/>
            <w:shd w:val="clear" w:color="auto" w:fill="C5E0B3" w:themeFill="accent6" w:themeFillTint="66"/>
            <w:vAlign w:val="center"/>
          </w:tcPr>
          <w:p w14:paraId="1FB74948" w14:textId="77777777" w:rsidR="0092579D" w:rsidRPr="008B39E9" w:rsidRDefault="0092579D" w:rsidP="00AD72DF">
            <w:pPr>
              <w:pStyle w:val="Akapitzlist"/>
              <w:numPr>
                <w:ilvl w:val="0"/>
                <w:numId w:val="1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9077" w:type="dxa"/>
            <w:gridSpan w:val="2"/>
            <w:shd w:val="clear" w:color="auto" w:fill="C5E0B3" w:themeFill="accent6" w:themeFillTint="66"/>
            <w:vAlign w:val="center"/>
          </w:tcPr>
          <w:p w14:paraId="55830421" w14:textId="2CEBF747" w:rsidR="0092579D" w:rsidRPr="008B39E9" w:rsidRDefault="0092579D" w:rsidP="001A0051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Przełącznik sieciowy typ </w:t>
            </w:r>
            <w:r w:rsidR="00527C3E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2</w:t>
            </w: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–</w:t>
            </w:r>
            <w:r w:rsidR="00527C3E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switch zarządzalny 24 porty –  1 sztuka</w:t>
            </w:r>
          </w:p>
        </w:tc>
      </w:tr>
      <w:tr w:rsidR="0092579D" w:rsidRPr="009B1147" w14:paraId="00297657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1017DE1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61471CD1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92579D" w:rsidRPr="00D25E66" w14:paraId="3163F76F" w14:textId="77777777" w:rsidTr="001A0051">
        <w:trPr>
          <w:trHeight w:val="210"/>
        </w:trPr>
        <w:tc>
          <w:tcPr>
            <w:tcW w:w="1003" w:type="dxa"/>
            <w:vAlign w:val="center"/>
          </w:tcPr>
          <w:p w14:paraId="51AD971C" w14:textId="77777777" w:rsidR="0092579D" w:rsidRPr="000352D6" w:rsidRDefault="0092579D" w:rsidP="00AD72DF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B8AED29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BB8F38A" w14:textId="77777777" w:rsidR="0092579D" w:rsidRPr="00D25E6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25E66" w14:paraId="4D491271" w14:textId="77777777" w:rsidTr="001A0051">
        <w:trPr>
          <w:trHeight w:val="210"/>
        </w:trPr>
        <w:tc>
          <w:tcPr>
            <w:tcW w:w="1003" w:type="dxa"/>
            <w:vAlign w:val="center"/>
          </w:tcPr>
          <w:p w14:paraId="6318325E" w14:textId="77777777" w:rsidR="0092579D" w:rsidRPr="000352D6" w:rsidRDefault="0092579D" w:rsidP="00AD72DF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2512035" w14:textId="06237072" w:rsidR="0092579D" w:rsidRPr="00591CDD" w:rsidRDefault="0092579D" w:rsidP="001A0051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2579D">
              <w:rPr>
                <w:color w:val="000000" w:themeColor="text1"/>
                <w:sz w:val="20"/>
                <w:szCs w:val="20"/>
              </w:rPr>
              <w:t>Typ i liczba portów – 24x 10/100/1000 POE+ RJ45, 4x 1Gigabit Ethernet SFP</w:t>
            </w:r>
          </w:p>
        </w:tc>
        <w:tc>
          <w:tcPr>
            <w:tcW w:w="1417" w:type="dxa"/>
            <w:vAlign w:val="center"/>
          </w:tcPr>
          <w:p w14:paraId="6D4D65D8" w14:textId="77777777" w:rsidR="0092579D" w:rsidRPr="00D25E6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25E66" w14:paraId="7F076ED8" w14:textId="77777777" w:rsidTr="001A0051">
        <w:trPr>
          <w:trHeight w:val="210"/>
        </w:trPr>
        <w:tc>
          <w:tcPr>
            <w:tcW w:w="1003" w:type="dxa"/>
            <w:vAlign w:val="center"/>
          </w:tcPr>
          <w:p w14:paraId="07556660" w14:textId="77777777" w:rsidR="0092579D" w:rsidRPr="000352D6" w:rsidRDefault="0092579D" w:rsidP="00AD72DF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24524DF" w14:textId="1D29570A" w:rsidR="0092579D" w:rsidRPr="00591CDD" w:rsidRDefault="0092579D" w:rsidP="001A0051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834B3">
              <w:t xml:space="preserve">Budżet mocy dla POE – </w:t>
            </w:r>
            <w:r>
              <w:t>195</w:t>
            </w:r>
            <w:r w:rsidRPr="006834B3">
              <w:t>W</w:t>
            </w:r>
          </w:p>
        </w:tc>
        <w:tc>
          <w:tcPr>
            <w:tcW w:w="1417" w:type="dxa"/>
            <w:vAlign w:val="center"/>
          </w:tcPr>
          <w:p w14:paraId="61A48176" w14:textId="77777777" w:rsidR="0092579D" w:rsidRPr="00D25E6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25E66" w14:paraId="0110CD7D" w14:textId="77777777" w:rsidTr="001A0051">
        <w:trPr>
          <w:trHeight w:val="210"/>
        </w:trPr>
        <w:tc>
          <w:tcPr>
            <w:tcW w:w="1003" w:type="dxa"/>
            <w:vAlign w:val="center"/>
          </w:tcPr>
          <w:p w14:paraId="5B3452A6" w14:textId="77777777" w:rsidR="0092579D" w:rsidRPr="000352D6" w:rsidRDefault="0092579D" w:rsidP="00AD72DF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1537FA7" w14:textId="77777777" w:rsidR="0092579D" w:rsidRPr="00591CDD" w:rsidRDefault="0092579D" w:rsidP="001A0051">
            <w:pPr>
              <w:spacing w:line="259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6834B3">
              <w:t>Obudowa 1U, rackmount (dostarczone uchwyty montażowe)</w:t>
            </w:r>
          </w:p>
        </w:tc>
        <w:tc>
          <w:tcPr>
            <w:tcW w:w="1417" w:type="dxa"/>
            <w:vAlign w:val="center"/>
          </w:tcPr>
          <w:p w14:paraId="7B54D8DF" w14:textId="77777777" w:rsidR="0092579D" w:rsidRPr="00D25E6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6F88F176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CA7F7C4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52D925B8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Zarządzenie energią:</w:t>
            </w:r>
          </w:p>
        </w:tc>
      </w:tr>
      <w:tr w:rsidR="0092579D" w:rsidRPr="000107C5" w14:paraId="681080B5" w14:textId="77777777" w:rsidTr="001A0051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73A4321A" w14:textId="77777777" w:rsidR="0092579D" w:rsidRPr="000107C5" w:rsidRDefault="0092579D" w:rsidP="00AD72DF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7D23018F" w14:textId="77777777" w:rsidR="0092579D" w:rsidRPr="000A09CC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6834B3">
              <w:rPr>
                <w:lang w:val="en-US"/>
              </w:rPr>
              <w:t>Obsługa standardu Energy Efficient Ethernet (IEEE 802.3az)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FFBD5D" w14:textId="77777777" w:rsidR="0092579D" w:rsidRPr="000107C5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0107C5" w14:paraId="35FE6CB2" w14:textId="77777777" w:rsidTr="001A0051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5C269D7B" w14:textId="77777777" w:rsidR="0092579D" w:rsidRPr="000107C5" w:rsidRDefault="0092579D" w:rsidP="00AD72DF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50746FF1" w14:textId="77777777" w:rsidR="0092579D" w:rsidRPr="001D1351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Zasilanie PoE można włączać i wyłączać w oparciu o harmonogram zdefiniowany przez użytkownika w celu oszczędzania energii (modele z obsługą POE)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75ED9" w14:textId="77777777" w:rsidR="0092579D" w:rsidRPr="000107C5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0107C5" w14:paraId="5EF57CE9" w14:textId="77777777" w:rsidTr="001A0051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7C9CB58A" w14:textId="77777777" w:rsidR="0092579D" w:rsidRPr="000107C5" w:rsidRDefault="0092579D" w:rsidP="00AD72DF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22ED56E9" w14:textId="77777777" w:rsidR="0092579D" w:rsidRPr="001D1351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Zapewnia zasilanie PoE podczas restartu urządzenia (modele z obsługą POE)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2BF227" w14:textId="77777777" w:rsidR="0092579D" w:rsidRPr="000107C5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0107C5" w14:paraId="6B205832" w14:textId="77777777" w:rsidTr="001A0051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0AC5E012" w14:textId="77777777" w:rsidR="0092579D" w:rsidRPr="000107C5" w:rsidRDefault="0092579D" w:rsidP="00AD72DF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6431DBD1" w14:textId="77777777" w:rsidR="0092579D" w:rsidRPr="001D1351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Możliwość wyłączenia diod LED w celu oszczędzania energii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CAD37D" w14:textId="77777777" w:rsidR="0092579D" w:rsidRPr="000107C5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13D4245B" w14:textId="77777777" w:rsidTr="001A0051">
        <w:trPr>
          <w:trHeight w:val="16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2E464AF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1EF7646B" w14:textId="77777777" w:rsidR="0092579D" w:rsidRPr="00A25F96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Parametry wydajnościowe:</w:t>
            </w:r>
          </w:p>
        </w:tc>
      </w:tr>
      <w:tr w:rsidR="0092579D" w:rsidRPr="00DA64FC" w14:paraId="1C6A15E2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4C837579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A3E888F" w14:textId="77777777" w:rsidR="0092579D" w:rsidRPr="00C76771" w:rsidRDefault="0092579D" w:rsidP="001A0051">
            <w:pPr>
              <w:spacing w:line="259" w:lineRule="auto"/>
              <w:ind w:left="0"/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8A13B7">
              <w:t xml:space="preserve">Przełącznik line-rate zapewniający pracę z pełną wydajnością wszystkich interfejsów </w:t>
            </w:r>
          </w:p>
        </w:tc>
        <w:tc>
          <w:tcPr>
            <w:tcW w:w="1417" w:type="dxa"/>
            <w:vAlign w:val="center"/>
          </w:tcPr>
          <w:p w14:paraId="7C09BB79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39A170D3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2CD63B92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1B819EB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Pamięć DRAM – 1GB</w:t>
            </w:r>
          </w:p>
        </w:tc>
        <w:tc>
          <w:tcPr>
            <w:tcW w:w="1417" w:type="dxa"/>
            <w:vAlign w:val="center"/>
          </w:tcPr>
          <w:p w14:paraId="7EC729F4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4E7719D2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017219CF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154D4CC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Pamięć Flash – 512MB</w:t>
            </w:r>
          </w:p>
        </w:tc>
        <w:tc>
          <w:tcPr>
            <w:tcW w:w="1417" w:type="dxa"/>
            <w:vAlign w:val="center"/>
          </w:tcPr>
          <w:p w14:paraId="7E744B3B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62E3480E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4A26676D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E5AAE25" w14:textId="74F60D1F" w:rsidR="0092579D" w:rsidRPr="008A13B7" w:rsidRDefault="0092579D" w:rsidP="001A0051">
            <w:pPr>
              <w:spacing w:line="259" w:lineRule="auto"/>
              <w:ind w:left="0"/>
            </w:pPr>
            <w:r w:rsidRPr="008A13B7">
              <w:t xml:space="preserve">Wydajność przełączania – </w:t>
            </w:r>
            <w:r w:rsidRPr="0092579D">
              <w:rPr>
                <w:b/>
                <w:bCs/>
              </w:rPr>
              <w:t>56 Gbps i 41.66 Mpps</w:t>
            </w:r>
          </w:p>
        </w:tc>
        <w:tc>
          <w:tcPr>
            <w:tcW w:w="1417" w:type="dxa"/>
            <w:vAlign w:val="center"/>
          </w:tcPr>
          <w:p w14:paraId="37D78A59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4EA885CE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4450251E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1ACB62E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 xml:space="preserve">Wielkość bufora pakietów – </w:t>
            </w:r>
            <w:r w:rsidRPr="008A13B7">
              <w:rPr>
                <w:b/>
                <w:bCs/>
              </w:rPr>
              <w:t>1.5MB</w:t>
            </w:r>
          </w:p>
        </w:tc>
        <w:tc>
          <w:tcPr>
            <w:tcW w:w="1417" w:type="dxa"/>
            <w:vAlign w:val="center"/>
          </w:tcPr>
          <w:p w14:paraId="69D5EB15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78A56363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32220F5F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FB479B0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Obsługa 4000 sieci VLAN</w:t>
            </w:r>
          </w:p>
        </w:tc>
        <w:tc>
          <w:tcPr>
            <w:tcW w:w="1417" w:type="dxa"/>
            <w:vAlign w:val="center"/>
          </w:tcPr>
          <w:p w14:paraId="29AD4E66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3A27FB84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7BE2BFFA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4EBD321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16.000 adresów MAC</w:t>
            </w:r>
          </w:p>
        </w:tc>
        <w:tc>
          <w:tcPr>
            <w:tcW w:w="1417" w:type="dxa"/>
            <w:vAlign w:val="center"/>
          </w:tcPr>
          <w:p w14:paraId="260F75D4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220F6788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2AE8C4F5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ED8A1DA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Wire-speed IPv4 routing – 990 tras statycznych; 128 interfejsów IP</w:t>
            </w:r>
          </w:p>
        </w:tc>
        <w:tc>
          <w:tcPr>
            <w:tcW w:w="1417" w:type="dxa"/>
            <w:vAlign w:val="center"/>
          </w:tcPr>
          <w:p w14:paraId="17C6008A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4C4B3935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44038521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61709B8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Obsługa ramek jumbo – do 9000 bajtów</w:t>
            </w:r>
          </w:p>
        </w:tc>
        <w:tc>
          <w:tcPr>
            <w:tcW w:w="1417" w:type="dxa"/>
            <w:vAlign w:val="center"/>
          </w:tcPr>
          <w:p w14:paraId="4CDCC3AA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2BF9B191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7CDE8808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0159CB0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2000 IGMP group</w:t>
            </w:r>
          </w:p>
        </w:tc>
        <w:tc>
          <w:tcPr>
            <w:tcW w:w="1417" w:type="dxa"/>
            <w:vAlign w:val="center"/>
          </w:tcPr>
          <w:p w14:paraId="5828B020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1276B622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251DC50B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21D07C6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8 połączeń zagregowanych typu „port channel”</w:t>
            </w:r>
          </w:p>
        </w:tc>
        <w:tc>
          <w:tcPr>
            <w:tcW w:w="1417" w:type="dxa"/>
            <w:vAlign w:val="center"/>
          </w:tcPr>
          <w:p w14:paraId="2EBFE310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0D3DC895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6F35EE3F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301D410" w14:textId="77777777" w:rsidR="0092579D" w:rsidRPr="008A13B7" w:rsidRDefault="0092579D" w:rsidP="001A0051">
            <w:pPr>
              <w:spacing w:line="259" w:lineRule="auto"/>
              <w:ind w:left="0"/>
            </w:pPr>
            <w:r w:rsidRPr="008A13B7">
              <w:t>Ilość wpisów w listach kontroli dostępu Security ACL – 1000</w:t>
            </w:r>
          </w:p>
        </w:tc>
        <w:tc>
          <w:tcPr>
            <w:tcW w:w="1417" w:type="dxa"/>
            <w:vAlign w:val="center"/>
          </w:tcPr>
          <w:p w14:paraId="78310FF3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0758639F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1644A485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268321E" w14:textId="77777777" w:rsidR="0092579D" w:rsidRPr="008A13B7" w:rsidRDefault="0092579D" w:rsidP="001A0051">
            <w:pPr>
              <w:spacing w:line="259" w:lineRule="auto"/>
              <w:ind w:left="0"/>
            </w:pPr>
            <w:r w:rsidRPr="0092579D">
              <w:t>Obsługa protokołu SNTP</w:t>
            </w:r>
          </w:p>
        </w:tc>
        <w:tc>
          <w:tcPr>
            <w:tcW w:w="1417" w:type="dxa"/>
            <w:vAlign w:val="center"/>
          </w:tcPr>
          <w:p w14:paraId="5257A4C1" w14:textId="77777777" w:rsidR="0092579D" w:rsidRPr="00D25E6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1B337181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64F286A1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723AD59" w14:textId="77777777" w:rsidR="0092579D" w:rsidRPr="0092579D" w:rsidRDefault="0092579D" w:rsidP="001A0051">
            <w:pPr>
              <w:spacing w:line="259" w:lineRule="auto"/>
              <w:ind w:left="0"/>
            </w:pPr>
            <w:r w:rsidRPr="0092579D">
              <w:t>Obsługa IGMPv1/2/3 i MLDv1/2 Snooping</w:t>
            </w:r>
          </w:p>
        </w:tc>
        <w:tc>
          <w:tcPr>
            <w:tcW w:w="1417" w:type="dxa"/>
            <w:vAlign w:val="center"/>
          </w:tcPr>
          <w:p w14:paraId="3EBE0786" w14:textId="77777777" w:rsidR="0092579D" w:rsidRPr="00D25E6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312502CC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1F9622D4" w14:textId="77777777" w:rsidR="0092579D" w:rsidRPr="00DA64FC" w:rsidRDefault="0092579D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DC2E4FF" w14:textId="77777777" w:rsidR="0092579D" w:rsidRPr="0092579D" w:rsidRDefault="0092579D" w:rsidP="001A0051">
            <w:pPr>
              <w:spacing w:line="259" w:lineRule="auto"/>
              <w:ind w:left="0"/>
            </w:pPr>
            <w:r w:rsidRPr="0092579D">
              <w:t>Obsługa routingu dynamicznego z wykorzystaniem protokołu RIPv2</w:t>
            </w:r>
          </w:p>
        </w:tc>
        <w:tc>
          <w:tcPr>
            <w:tcW w:w="1417" w:type="dxa"/>
            <w:vAlign w:val="center"/>
          </w:tcPr>
          <w:p w14:paraId="18D7FD81" w14:textId="77777777" w:rsidR="0092579D" w:rsidRPr="00D25E6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279BE9B2" w14:textId="77777777" w:rsidTr="001A0051">
        <w:trPr>
          <w:trHeight w:val="24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3E92A24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5302A5B5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8A13B7">
              <w:t>Przełącznik wspiera następujące mechanizmy związane z zapewnieniem ciągłości pracy sieci:</w:t>
            </w:r>
          </w:p>
        </w:tc>
      </w:tr>
      <w:tr w:rsidR="0092579D" w:rsidRPr="00DA64FC" w14:paraId="4177E45D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3611C72" w14:textId="77777777" w:rsidR="0092579D" w:rsidRPr="00DA64FC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F8CFF87" w14:textId="77777777" w:rsidR="0092579D" w:rsidRPr="000A09CC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A09C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IEEE 802.1w Rapid Spanning Tree</w:t>
            </w:r>
          </w:p>
        </w:tc>
        <w:tc>
          <w:tcPr>
            <w:tcW w:w="1417" w:type="dxa"/>
            <w:vAlign w:val="center"/>
            <w:hideMark/>
          </w:tcPr>
          <w:p w14:paraId="3F33CE23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A25F96" w14:paraId="3786C872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F80A0D9" w14:textId="77777777" w:rsidR="0092579D" w:rsidRPr="00DA64FC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4A76F3C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IEEE 802.1s Multi-Instance Spanning Tree</w:t>
            </w:r>
          </w:p>
        </w:tc>
        <w:tc>
          <w:tcPr>
            <w:tcW w:w="1417" w:type="dxa"/>
            <w:vAlign w:val="center"/>
          </w:tcPr>
          <w:p w14:paraId="566338CC" w14:textId="77777777" w:rsidR="0092579D" w:rsidRPr="00A25F9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A25F96" w14:paraId="7BC38739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48C48B30" w14:textId="77777777" w:rsidR="0092579D" w:rsidRPr="00A25F96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371C9F1C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Per-VLAN Rapid Spanning Tree (PVRST+)</w:t>
            </w:r>
          </w:p>
        </w:tc>
        <w:tc>
          <w:tcPr>
            <w:tcW w:w="1417" w:type="dxa"/>
            <w:vAlign w:val="center"/>
          </w:tcPr>
          <w:p w14:paraId="6010B383" w14:textId="77777777" w:rsidR="0092579D" w:rsidRPr="00A25F9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A25F96" w14:paraId="2DEEB7E7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17277F5C" w14:textId="77777777" w:rsidR="0092579D" w:rsidRPr="00A25F96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614DA464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126 instancji protokołu STP</w:t>
            </w:r>
          </w:p>
        </w:tc>
        <w:tc>
          <w:tcPr>
            <w:tcW w:w="1417" w:type="dxa"/>
            <w:vAlign w:val="center"/>
          </w:tcPr>
          <w:p w14:paraId="7AA88477" w14:textId="77777777" w:rsidR="0092579D" w:rsidRPr="00A25F9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A25F96" w14:paraId="74F9DF2C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A11D755" w14:textId="77777777" w:rsidR="0092579D" w:rsidRPr="00A25F96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597EBD7B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LLDP i LLDP-MED</w:t>
            </w:r>
          </w:p>
        </w:tc>
        <w:tc>
          <w:tcPr>
            <w:tcW w:w="1417" w:type="dxa"/>
            <w:vAlign w:val="center"/>
          </w:tcPr>
          <w:p w14:paraId="6E37FD35" w14:textId="77777777" w:rsidR="0092579D" w:rsidRPr="00A25F9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A25F96" w14:paraId="3EC8C5C3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0F3A42E" w14:textId="77777777" w:rsidR="0092579D" w:rsidRPr="00A25F96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DEE42AB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Q-in-Q oraz Selective Q-in-Q</w:t>
            </w:r>
          </w:p>
        </w:tc>
        <w:tc>
          <w:tcPr>
            <w:tcW w:w="1417" w:type="dxa"/>
            <w:vAlign w:val="center"/>
          </w:tcPr>
          <w:p w14:paraId="08805851" w14:textId="77777777" w:rsidR="0092579D" w:rsidRPr="00A25F9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A25F96" w14:paraId="7D3D8744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757955E" w14:textId="77777777" w:rsidR="0092579D" w:rsidRPr="00A25F96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360A1496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wspiera połączenia link aggregation zgodnie z IEEE 802.3ad (LACP)</w:t>
            </w:r>
          </w:p>
        </w:tc>
        <w:tc>
          <w:tcPr>
            <w:tcW w:w="1417" w:type="dxa"/>
            <w:vAlign w:val="center"/>
          </w:tcPr>
          <w:p w14:paraId="3BC48560" w14:textId="77777777" w:rsidR="0092579D" w:rsidRPr="00A25F9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A25F96" w14:paraId="23F1485E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C7B4246" w14:textId="77777777" w:rsidR="0092579D" w:rsidRPr="00A25F96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FAA59F5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1417" w:type="dxa"/>
            <w:vAlign w:val="center"/>
          </w:tcPr>
          <w:p w14:paraId="254A06BD" w14:textId="77777777" w:rsidR="0092579D" w:rsidRPr="00A25F9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A25F96" w14:paraId="5FBFF9C5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7A721177" w14:textId="77777777" w:rsidR="0092579D" w:rsidRPr="00A25F96" w:rsidRDefault="0092579D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51501D6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1417" w:type="dxa"/>
            <w:vAlign w:val="center"/>
          </w:tcPr>
          <w:p w14:paraId="11F42F1C" w14:textId="77777777" w:rsidR="0092579D" w:rsidRPr="00A25F96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197979E3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2DDE809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761B8991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bezpieczeństwem sieci:</w:t>
            </w:r>
          </w:p>
        </w:tc>
      </w:tr>
      <w:tr w:rsidR="0092579D" w:rsidRPr="00DA64FC" w14:paraId="44A23F13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445B6D4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183DA26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Wiele poziomów dostępu administracyjnego poprzez konsolę</w:t>
            </w:r>
          </w:p>
        </w:tc>
        <w:tc>
          <w:tcPr>
            <w:tcW w:w="1417" w:type="dxa"/>
            <w:vAlign w:val="center"/>
            <w:hideMark/>
          </w:tcPr>
          <w:p w14:paraId="1A54DCAB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599AE619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F5A8329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E668BC4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Autoryzacja użytkowników w oparciu o IEEE 802.1X z możliwością dynamicznego przypisania użytkownika do określonej sieci VLAN</w:t>
            </w:r>
          </w:p>
        </w:tc>
        <w:tc>
          <w:tcPr>
            <w:tcW w:w="1417" w:type="dxa"/>
            <w:vAlign w:val="center"/>
          </w:tcPr>
          <w:p w14:paraId="6F0CD02B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0051BAA3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67A3D40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A8C96DE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Guest VLAN umożliwiająca uzyskanie gościnnego dostępu do sieci dla użytkowników bez suplikanta 802.1X</w:t>
            </w:r>
          </w:p>
        </w:tc>
        <w:tc>
          <w:tcPr>
            <w:tcW w:w="1417" w:type="dxa"/>
            <w:vAlign w:val="center"/>
          </w:tcPr>
          <w:p w14:paraId="3E849B97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585F6505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A71BD54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8792F9C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urządzeń na porcie w oparciu o adres MAC</w:t>
            </w:r>
          </w:p>
        </w:tc>
        <w:tc>
          <w:tcPr>
            <w:tcW w:w="1417" w:type="dxa"/>
            <w:vAlign w:val="center"/>
          </w:tcPr>
          <w:p w14:paraId="3C2451B5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7C4C8E0A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EB3499B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F1BA284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użytkowników w oparciu o portal www dla klientów bez suplikanta 802.1X</w:t>
            </w:r>
          </w:p>
        </w:tc>
        <w:tc>
          <w:tcPr>
            <w:tcW w:w="1417" w:type="dxa"/>
            <w:vAlign w:val="center"/>
          </w:tcPr>
          <w:p w14:paraId="02366851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5244ACB2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FF212B1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4C3E0DA" w14:textId="77777777" w:rsidR="0092579D" w:rsidRPr="000A09CC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A09C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Obsługa funkcji Port Security, DHCP Snooping, Dynamic ARP Inspection i IP Source Guard</w:t>
            </w:r>
          </w:p>
        </w:tc>
        <w:tc>
          <w:tcPr>
            <w:tcW w:w="1417" w:type="dxa"/>
            <w:vAlign w:val="center"/>
          </w:tcPr>
          <w:p w14:paraId="0995C8CA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27D912C3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FA21529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812A054" w14:textId="77777777" w:rsidR="0092579D" w:rsidRPr="000A09CC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A09C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Obsługa funkcji IPv6 RA Guard, ND Inspection, DHCPv6 Guard</w:t>
            </w:r>
          </w:p>
        </w:tc>
        <w:tc>
          <w:tcPr>
            <w:tcW w:w="1417" w:type="dxa"/>
            <w:vAlign w:val="center"/>
          </w:tcPr>
          <w:p w14:paraId="7D9DBFEE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3D4D61C8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4DB17BB6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CE3C9CA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autoryzacji prób logowania do urządzenia (dostęp administracyjny) do serwerów RADIUS i TACACS+</w:t>
            </w:r>
          </w:p>
        </w:tc>
        <w:tc>
          <w:tcPr>
            <w:tcW w:w="1417" w:type="dxa"/>
            <w:vAlign w:val="center"/>
          </w:tcPr>
          <w:p w14:paraId="39C1079A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3AEA8397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CAD1065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65ACB41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Private VLAN z możliwością definicji portów promiscuous, isolated i community</w:t>
            </w:r>
          </w:p>
        </w:tc>
        <w:tc>
          <w:tcPr>
            <w:tcW w:w="1417" w:type="dxa"/>
            <w:vAlign w:val="center"/>
          </w:tcPr>
          <w:p w14:paraId="14347148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7DC79644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1C706AE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B581E58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list kontroli dostępu (ACL) – możliwość filtracji ruchu w oparciu adresy MAC (source/destination), VLAN ID, adresy IPv4 lub IPv6, TCP/UDP source/destination port, 802.1p priorty, TCP flag. Obsługa czasowych list ACL</w:t>
            </w:r>
          </w:p>
        </w:tc>
        <w:tc>
          <w:tcPr>
            <w:tcW w:w="1417" w:type="dxa"/>
            <w:vAlign w:val="center"/>
          </w:tcPr>
          <w:p w14:paraId="5E910DB4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3EBD232F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CDCB3C6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9E9A38B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mechanizmów zapewaniających bezpieczną pracę urządzenia w tym ochronę procesów: Executable Space Protection [X-Space], Address Space Layout Randomization [ASLR], Built-In Object Size Checking [BOSC]</w:t>
            </w:r>
          </w:p>
        </w:tc>
        <w:tc>
          <w:tcPr>
            <w:tcW w:w="1417" w:type="dxa"/>
            <w:vAlign w:val="center"/>
          </w:tcPr>
          <w:p w14:paraId="43340C00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55654958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78FB8AFA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50F8EE8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Bezpieczny proces bootowania urządzenia</w:t>
            </w:r>
          </w:p>
        </w:tc>
        <w:tc>
          <w:tcPr>
            <w:tcW w:w="1417" w:type="dxa"/>
            <w:vAlign w:val="center"/>
          </w:tcPr>
          <w:p w14:paraId="20EA3E50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DA64FC" w14:paraId="16DA84FC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9BB9D58" w14:textId="77777777" w:rsidR="0092579D" w:rsidRPr="00DA64FC" w:rsidRDefault="0092579D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D9013C9" w14:textId="77777777" w:rsidR="0092579D" w:rsidRPr="00A25F96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Suplikant 802.1X - przełącznik można skonfigurować tak, aby działał jako suplikant do innego przełącznika</w:t>
            </w:r>
          </w:p>
        </w:tc>
        <w:tc>
          <w:tcPr>
            <w:tcW w:w="1417" w:type="dxa"/>
            <w:vAlign w:val="center"/>
          </w:tcPr>
          <w:p w14:paraId="3B53BF31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0E70C86E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82C6447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3A0FE27E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zapewnieniem jakości usług w sieci:</w:t>
            </w:r>
          </w:p>
        </w:tc>
      </w:tr>
      <w:tr w:rsidR="0092579D" w:rsidRPr="002D3050" w14:paraId="7BF0CDED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17C5D079" w14:textId="77777777" w:rsidR="0092579D" w:rsidRPr="002D3050" w:rsidRDefault="0092579D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ADB6164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8 kolejek dla ruchu wyjściowego na każdym porcie dla obsługi ruchu o różnej klasie obsługi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D33EBFA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2F8751D7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01903E4" w14:textId="77777777" w:rsidR="0092579D" w:rsidRPr="002D3050" w:rsidRDefault="0092579D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AB73957" w14:textId="77777777" w:rsidR="0092579D" w:rsidRPr="00C76771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algorytmu Weighted Round-Robin (WRR) dla obsługi kolejek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1F8D95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3622C8FB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755B6E3C" w14:textId="77777777" w:rsidR="0092579D" w:rsidRPr="002D3050" w:rsidRDefault="0092579D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FA0D86D" w14:textId="77777777" w:rsidR="0092579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obsługi jednej z powyżej wspomnianych kolejek z bezwzględnym priorytetem w stosunku do innych (Strict Priority)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9BA556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575CE650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F851EDF" w14:textId="77777777" w:rsidR="0092579D" w:rsidRPr="002D3050" w:rsidRDefault="0092579D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0FE3B1C" w14:textId="77777777" w:rsidR="0092579D" w:rsidRPr="00C76771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Klasyfikacja ruchu do klas różnej jakości obsługi (QoS) poprzez wykorzystanie następujących parametrów: źródłowy/docelowy adres MAC, źródłowy/docelowy adres IP, źródłowy/docelowy port TCP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2E82CE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774F390C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21FC5DDC" w14:textId="77777777" w:rsidR="0092579D" w:rsidRPr="002D3050" w:rsidRDefault="0092579D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9A98FBF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ograniczania pasma dostępnego na danym porcie dla ruchu o danej klasie obsługi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FC6F86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57CCA879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54C8B9A" w14:textId="77777777" w:rsidR="0092579D" w:rsidRPr="002D3050" w:rsidRDefault="0092579D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49471BB" w14:textId="77777777" w:rsidR="0092579D" w:rsidRPr="0092579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sztormów dla ruchu broadcast/multicast/unicast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DBE428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727B8211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16810E8" w14:textId="77777777" w:rsidR="0092579D" w:rsidRPr="002D3050" w:rsidRDefault="0092579D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05D8426" w14:textId="77777777" w:rsidR="0092579D" w:rsidRPr="0092579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zmiany przez urządzenie kodu wartości QoS zawartego w ramce Ethernet lub pakiecie IP – poprzez zmianę pola 802.1p (CoS) oraz IP ToS/DSCP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A386E9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2EE87A77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0739B5D3" w14:textId="77777777" w:rsidR="0092579D" w:rsidRPr="002D3050" w:rsidRDefault="0092579D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C0105A4" w14:textId="77777777" w:rsidR="0092579D" w:rsidRPr="0092579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Optymalizacja ruchu iSCSI - mechanizm nadawania priorytetu ruchowi iSCSI w stosunku do innych typów ruchu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4241F0" w14:textId="77777777" w:rsidR="0092579D" w:rsidRPr="00DA64FC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7DEDDB65" w14:textId="77777777" w:rsidTr="001A0051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7AEFEC0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7F6FC537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92579D" w:rsidRPr="002D3050" w14:paraId="307E88AA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29069AD1" w14:textId="77777777" w:rsidR="0092579D" w:rsidRPr="002D3050" w:rsidRDefault="0092579D" w:rsidP="00AD72DF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D6E17C4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 i RSPAN z możliwością konfiguracji do 4 sesji monitorujących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392C43A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215CDE45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14D9FF4" w14:textId="77777777" w:rsidR="0092579D" w:rsidRPr="002D3050" w:rsidRDefault="0092579D" w:rsidP="00AD72DF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9FDFDFA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052B59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4933E994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2C7D2A3" w14:textId="77777777" w:rsidR="0092579D" w:rsidRPr="002D3050" w:rsidRDefault="0092579D" w:rsidP="00AD72DF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6E87B53" w14:textId="77777777" w:rsidR="0092579D" w:rsidRPr="006478A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sFlow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CFFD43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6360EA58" w14:textId="77777777" w:rsidTr="001A0051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7949E5E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4B8C608D" w14:textId="77777777" w:rsidR="0092579D" w:rsidRPr="006541DD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  <w:t>Zarządzanie:</w:t>
            </w:r>
          </w:p>
        </w:tc>
      </w:tr>
      <w:tr w:rsidR="0092579D" w:rsidRPr="002D3050" w14:paraId="6CB63608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80B2C1B" w14:textId="77777777" w:rsidR="0092579D" w:rsidRPr="006478A7" w:rsidRDefault="0092579D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FA7BE21" w14:textId="77777777" w:rsidR="0092579D" w:rsidRPr="000A09CC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09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 konsoli – USB typu C i RJ45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135EC46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05EDFC07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2543D3BC" w14:textId="77777777" w:rsidR="0092579D" w:rsidRPr="002D3050" w:rsidRDefault="0092579D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61E8C78" w14:textId="77777777" w:rsidR="0092579D" w:rsidRPr="006541D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Port USB umożliwiający podłączenie zewnętrznego nośnika danych np. w celu uaktualnienia oprogramowania urządzenia</w:t>
            </w:r>
          </w:p>
        </w:tc>
        <w:tc>
          <w:tcPr>
            <w:tcW w:w="1417" w:type="dxa"/>
            <w:vAlign w:val="center"/>
          </w:tcPr>
          <w:p w14:paraId="4CFFA1C6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19561D53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5EA5CE1" w14:textId="77777777" w:rsidR="0092579D" w:rsidRPr="002D3050" w:rsidRDefault="0092579D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AF9F063" w14:textId="77777777" w:rsidR="0092579D" w:rsidRPr="0092579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Obsługa protokołów SNMPv3, SSHv2, https, syslog, SCP</w:t>
            </w:r>
          </w:p>
        </w:tc>
        <w:tc>
          <w:tcPr>
            <w:tcW w:w="1417" w:type="dxa"/>
            <w:vAlign w:val="center"/>
          </w:tcPr>
          <w:p w14:paraId="4187FF33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3BE4F084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7AFABCF" w14:textId="77777777" w:rsidR="0092579D" w:rsidRPr="002D3050" w:rsidRDefault="0092579D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95ECF95" w14:textId="77777777" w:rsidR="0092579D" w:rsidRPr="0092579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Aplikacja mobilna umożliwiająca łatwe zarządzania urządzeniami</w:t>
            </w:r>
          </w:p>
        </w:tc>
        <w:tc>
          <w:tcPr>
            <w:tcW w:w="1417" w:type="dxa"/>
            <w:vAlign w:val="center"/>
          </w:tcPr>
          <w:p w14:paraId="554E677C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61729775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58EBC414" w14:textId="77777777" w:rsidR="0092579D" w:rsidRPr="002D3050" w:rsidRDefault="0092579D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7CE2215" w14:textId="77777777" w:rsidR="0092579D" w:rsidRPr="0092579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Wbudowany graficzny interfejs zarządzania przełącznikiem dostępny z poziomu przeglądarki</w:t>
            </w:r>
          </w:p>
        </w:tc>
        <w:tc>
          <w:tcPr>
            <w:tcW w:w="1417" w:type="dxa"/>
            <w:vAlign w:val="center"/>
          </w:tcPr>
          <w:p w14:paraId="69FE7244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2D3050" w14:paraId="2B516B22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4294DE8" w14:textId="77777777" w:rsidR="0092579D" w:rsidRPr="002D3050" w:rsidRDefault="0092579D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F9E6E0F" w14:textId="77777777" w:rsidR="0092579D" w:rsidRPr="0092579D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Tekstowy plik konfiguracyjny – z możliwością edycji z pomocą edytora tekstu</w:t>
            </w:r>
          </w:p>
        </w:tc>
        <w:tc>
          <w:tcPr>
            <w:tcW w:w="1417" w:type="dxa"/>
            <w:vAlign w:val="center"/>
          </w:tcPr>
          <w:p w14:paraId="3BF118CE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5553680C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D87B816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0AAE21CD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2579D" w:rsidRPr="002D3050" w14:paraId="68FF8986" w14:textId="77777777" w:rsidTr="001A0051">
        <w:trPr>
          <w:trHeight w:val="622"/>
        </w:trPr>
        <w:tc>
          <w:tcPr>
            <w:tcW w:w="1003" w:type="dxa"/>
            <w:shd w:val="clear" w:color="auto" w:fill="auto"/>
            <w:vAlign w:val="center"/>
          </w:tcPr>
          <w:p w14:paraId="7BCB857F" w14:textId="77777777" w:rsidR="0092579D" w:rsidRPr="00D16038" w:rsidRDefault="0092579D" w:rsidP="00AD72DF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9CD63FB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AC 230V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7815DFC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92579D" w:rsidRPr="009B1147" w14:paraId="7D8F82A1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E4BD8FC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ED00654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2579D" w:rsidRPr="002D3050" w14:paraId="57B3ED9C" w14:textId="77777777" w:rsidTr="001A0051">
        <w:trPr>
          <w:trHeight w:val="204"/>
        </w:trPr>
        <w:tc>
          <w:tcPr>
            <w:tcW w:w="1003" w:type="dxa"/>
            <w:shd w:val="clear" w:color="auto" w:fill="auto"/>
            <w:vAlign w:val="center"/>
          </w:tcPr>
          <w:p w14:paraId="05934A96" w14:textId="77777777" w:rsidR="0092579D" w:rsidRPr="002D3050" w:rsidRDefault="0092579D" w:rsidP="00AD72DF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EA105C6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92579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Praca w szerokim zakresie temperatur: 0oC – 50oC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67805C" w14:textId="77777777" w:rsidR="0092579D" w:rsidRPr="002D3050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92579D" w:rsidRPr="009B1147" w14:paraId="46796B06" w14:textId="77777777" w:rsidTr="001A0051">
        <w:trPr>
          <w:trHeight w:val="29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CAF6F9D" w14:textId="77777777" w:rsidR="0092579D" w:rsidRPr="009B1147" w:rsidRDefault="0092579D" w:rsidP="00AD72DF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6159A0C4" w14:textId="77777777" w:rsidR="0092579D" w:rsidRPr="009B1147" w:rsidRDefault="0092579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92579D" w:rsidRPr="000107C5" w14:paraId="61E3563C" w14:textId="77777777" w:rsidTr="001A0051">
        <w:trPr>
          <w:trHeight w:val="297"/>
        </w:trPr>
        <w:tc>
          <w:tcPr>
            <w:tcW w:w="1003" w:type="dxa"/>
            <w:shd w:val="clear" w:color="auto" w:fill="auto"/>
            <w:vAlign w:val="center"/>
          </w:tcPr>
          <w:p w14:paraId="3B0BADA1" w14:textId="77777777" w:rsidR="0092579D" w:rsidRPr="000107C5" w:rsidRDefault="0092579D" w:rsidP="00AD72DF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A10DB45" w14:textId="77777777" w:rsidR="0092579D" w:rsidRPr="009B1147" w:rsidRDefault="0092579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urządzenia nie przekracza 35cm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3B8C17C" w14:textId="77777777" w:rsidR="0092579D" w:rsidRPr="000107C5" w:rsidRDefault="0092579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</w:tbl>
    <w:p w14:paraId="12E2BE9D" w14:textId="77777777" w:rsidR="0092579D" w:rsidRDefault="0092579D" w:rsidP="005961FE"/>
    <w:p w14:paraId="42AA0C21" w14:textId="77777777" w:rsidR="0068781E" w:rsidRDefault="0068781E" w:rsidP="005961FE"/>
    <w:p w14:paraId="6B781DEF" w14:textId="77777777" w:rsidR="0068781E" w:rsidRDefault="0068781E" w:rsidP="005961FE"/>
    <w:p w14:paraId="6BCCB8C5" w14:textId="77777777" w:rsidR="0068781E" w:rsidRDefault="0068781E" w:rsidP="005961FE"/>
    <w:p w14:paraId="551DCC48" w14:textId="77777777" w:rsidR="0068781E" w:rsidRDefault="0068781E" w:rsidP="005961FE"/>
    <w:p w14:paraId="0494A9B5" w14:textId="77777777" w:rsidR="00527C3E" w:rsidRDefault="00527C3E" w:rsidP="005961FE"/>
    <w:p w14:paraId="587BC134" w14:textId="77777777" w:rsidR="00527C3E" w:rsidRDefault="00527C3E" w:rsidP="005961FE"/>
    <w:p w14:paraId="00F8DD67" w14:textId="77777777" w:rsidR="0068781E" w:rsidRDefault="0068781E" w:rsidP="005961FE"/>
    <w:p w14:paraId="022D4B70" w14:textId="77777777" w:rsidR="0068781E" w:rsidRDefault="0068781E" w:rsidP="005961FE"/>
    <w:tbl>
      <w:tblPr>
        <w:tblW w:w="10080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7660"/>
        <w:gridCol w:w="1417"/>
      </w:tblGrid>
      <w:tr w:rsidR="0068781E" w:rsidRPr="008B39E9" w14:paraId="4C17A9F0" w14:textId="77777777" w:rsidTr="001A0051">
        <w:trPr>
          <w:trHeight w:val="210"/>
        </w:trPr>
        <w:tc>
          <w:tcPr>
            <w:tcW w:w="1003" w:type="dxa"/>
            <w:shd w:val="clear" w:color="auto" w:fill="C5E0B3" w:themeFill="accent6" w:themeFillTint="66"/>
            <w:vAlign w:val="center"/>
          </w:tcPr>
          <w:p w14:paraId="37BEA6A0" w14:textId="77777777" w:rsidR="0068781E" w:rsidRPr="008B39E9" w:rsidRDefault="0068781E" w:rsidP="00AD72DF">
            <w:pPr>
              <w:pStyle w:val="Akapitzlist"/>
              <w:numPr>
                <w:ilvl w:val="0"/>
                <w:numId w:val="1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9077" w:type="dxa"/>
            <w:gridSpan w:val="2"/>
            <w:shd w:val="clear" w:color="auto" w:fill="C5E0B3" w:themeFill="accent6" w:themeFillTint="66"/>
            <w:vAlign w:val="center"/>
          </w:tcPr>
          <w:p w14:paraId="280B1454" w14:textId="520F6499" w:rsidR="0068781E" w:rsidRPr="008B39E9" w:rsidRDefault="0068781E" w:rsidP="001A0051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Przełącznik sieciowy typ 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3</w:t>
            </w: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–</w:t>
            </w:r>
            <w:r w:rsidR="00527C3E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switch zarządzalny 48 portów –  4 sztuki</w:t>
            </w:r>
          </w:p>
        </w:tc>
      </w:tr>
      <w:tr w:rsidR="0068781E" w:rsidRPr="009B1147" w14:paraId="781C4D31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2DF4AB5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0B41D886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68781E" w:rsidRPr="00D25E66" w14:paraId="678A096E" w14:textId="77777777" w:rsidTr="001A0051">
        <w:trPr>
          <w:trHeight w:val="210"/>
        </w:trPr>
        <w:tc>
          <w:tcPr>
            <w:tcW w:w="1003" w:type="dxa"/>
            <w:vAlign w:val="center"/>
          </w:tcPr>
          <w:p w14:paraId="70CA39B3" w14:textId="77777777" w:rsidR="0068781E" w:rsidRPr="000352D6" w:rsidRDefault="0068781E" w:rsidP="00AD72DF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9146D42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B03FBD" w14:textId="77777777" w:rsidR="0068781E" w:rsidRPr="00D25E6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25E66" w14:paraId="4B63514F" w14:textId="77777777" w:rsidTr="001A0051">
        <w:trPr>
          <w:trHeight w:val="210"/>
        </w:trPr>
        <w:tc>
          <w:tcPr>
            <w:tcW w:w="1003" w:type="dxa"/>
            <w:vAlign w:val="center"/>
          </w:tcPr>
          <w:p w14:paraId="35989DA6" w14:textId="77777777" w:rsidR="0068781E" w:rsidRPr="000352D6" w:rsidRDefault="0068781E" w:rsidP="00AD72DF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AE4B73B" w14:textId="5326A371" w:rsidR="0068781E" w:rsidRPr="00591CDD" w:rsidRDefault="0068781E" w:rsidP="001A0051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8781E">
              <w:t>Typ i liczba portów - 48x 10/100/1000 RJ45, 4x 1Gigabit Ethernet SFP</w:t>
            </w:r>
          </w:p>
        </w:tc>
        <w:tc>
          <w:tcPr>
            <w:tcW w:w="1417" w:type="dxa"/>
            <w:vAlign w:val="center"/>
          </w:tcPr>
          <w:p w14:paraId="735628AC" w14:textId="77777777" w:rsidR="0068781E" w:rsidRPr="00D25E6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25E66" w14:paraId="37E685E2" w14:textId="77777777" w:rsidTr="001A0051">
        <w:trPr>
          <w:trHeight w:val="210"/>
        </w:trPr>
        <w:tc>
          <w:tcPr>
            <w:tcW w:w="1003" w:type="dxa"/>
            <w:vAlign w:val="center"/>
          </w:tcPr>
          <w:p w14:paraId="34F1E268" w14:textId="77777777" w:rsidR="0068781E" w:rsidRPr="000352D6" w:rsidRDefault="0068781E" w:rsidP="00AD72DF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E8782A7" w14:textId="77777777" w:rsidR="0068781E" w:rsidRPr="00591CDD" w:rsidRDefault="0068781E" w:rsidP="001A0051">
            <w:pPr>
              <w:spacing w:line="259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6834B3">
              <w:t>Obudowa 1U, rackmount (dostarczone uchwyty montażowe)</w:t>
            </w:r>
          </w:p>
        </w:tc>
        <w:tc>
          <w:tcPr>
            <w:tcW w:w="1417" w:type="dxa"/>
            <w:vAlign w:val="center"/>
          </w:tcPr>
          <w:p w14:paraId="6FAC1675" w14:textId="77777777" w:rsidR="0068781E" w:rsidRPr="00D25E6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65D2D2E7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1AB00DA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384C6531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Zarządzenie energią:</w:t>
            </w:r>
          </w:p>
        </w:tc>
      </w:tr>
      <w:tr w:rsidR="0068781E" w:rsidRPr="000107C5" w14:paraId="313EA71A" w14:textId="77777777" w:rsidTr="001A0051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63F1DA68" w14:textId="77777777" w:rsidR="0068781E" w:rsidRPr="000107C5" w:rsidRDefault="0068781E" w:rsidP="00AD72DF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5054B699" w14:textId="77777777" w:rsidR="0068781E" w:rsidRPr="000A09CC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6834B3">
              <w:rPr>
                <w:lang w:val="en-US"/>
              </w:rPr>
              <w:t>Obsługa standardu Energy Efficient Ethernet (IEEE 802.3az)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EDFE39" w14:textId="77777777" w:rsidR="0068781E" w:rsidRPr="000107C5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0107C5" w14:paraId="2B7FEA14" w14:textId="77777777" w:rsidTr="001A0051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6592ECDE" w14:textId="77777777" w:rsidR="0068781E" w:rsidRPr="000107C5" w:rsidRDefault="0068781E" w:rsidP="00AD72DF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</w:tcPr>
          <w:p w14:paraId="5095F47D" w14:textId="77777777" w:rsidR="0068781E" w:rsidRPr="001D1351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Możliwość wyłączenia diod LED w celu oszczędzania energii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D13235" w14:textId="77777777" w:rsidR="0068781E" w:rsidRPr="000107C5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651DB743" w14:textId="77777777" w:rsidTr="001A0051">
        <w:trPr>
          <w:trHeight w:val="16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543DE66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77B7E6C9" w14:textId="77777777" w:rsidR="0068781E" w:rsidRPr="00A25F96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Parametry wydajnościowe:</w:t>
            </w:r>
          </w:p>
        </w:tc>
      </w:tr>
      <w:tr w:rsidR="0068781E" w:rsidRPr="00DA64FC" w14:paraId="355DB4E2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400C6420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669F0D9" w14:textId="77777777" w:rsidR="0068781E" w:rsidRPr="00C76771" w:rsidRDefault="0068781E" w:rsidP="001A0051">
            <w:pPr>
              <w:spacing w:line="259" w:lineRule="auto"/>
              <w:ind w:left="0"/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8A13B7">
              <w:t xml:space="preserve">Przełącznik line-rate zapewniający pracę z pełną wydajnością wszystkich interfejsów </w:t>
            </w:r>
          </w:p>
        </w:tc>
        <w:tc>
          <w:tcPr>
            <w:tcW w:w="1417" w:type="dxa"/>
            <w:vAlign w:val="center"/>
          </w:tcPr>
          <w:p w14:paraId="19498AC7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3B5DC31B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66F10B9B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8571A6A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Pamięć DRAM – 1GB</w:t>
            </w:r>
          </w:p>
        </w:tc>
        <w:tc>
          <w:tcPr>
            <w:tcW w:w="1417" w:type="dxa"/>
            <w:vAlign w:val="center"/>
          </w:tcPr>
          <w:p w14:paraId="509D3DEE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597D95F0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1712AF03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2D0D584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Pamięć Flash – 512MB</w:t>
            </w:r>
          </w:p>
        </w:tc>
        <w:tc>
          <w:tcPr>
            <w:tcW w:w="1417" w:type="dxa"/>
            <w:vAlign w:val="center"/>
          </w:tcPr>
          <w:p w14:paraId="609BF11B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128BF105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41EDFF10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25EF1B6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 xml:space="preserve">Wydajność przełączania – </w:t>
            </w:r>
            <w:r w:rsidRPr="008A13B7">
              <w:rPr>
                <w:b/>
                <w:bCs/>
              </w:rPr>
              <w:t>104 Gbps i 77 Mpps</w:t>
            </w:r>
          </w:p>
        </w:tc>
        <w:tc>
          <w:tcPr>
            <w:tcW w:w="1417" w:type="dxa"/>
            <w:vAlign w:val="center"/>
          </w:tcPr>
          <w:p w14:paraId="6F6BB858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5DE55A01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1DAA19C5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1AB62F3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 xml:space="preserve">Wielkość bufora pakietów – </w:t>
            </w:r>
            <w:r w:rsidRPr="008A13B7">
              <w:rPr>
                <w:b/>
                <w:bCs/>
              </w:rPr>
              <w:t>1.5MB</w:t>
            </w:r>
          </w:p>
        </w:tc>
        <w:tc>
          <w:tcPr>
            <w:tcW w:w="1417" w:type="dxa"/>
            <w:vAlign w:val="center"/>
          </w:tcPr>
          <w:p w14:paraId="46FFC996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184B026B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42BAC263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1C02AA2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Obsługa 4000 sieci VLAN</w:t>
            </w:r>
          </w:p>
        </w:tc>
        <w:tc>
          <w:tcPr>
            <w:tcW w:w="1417" w:type="dxa"/>
            <w:vAlign w:val="center"/>
          </w:tcPr>
          <w:p w14:paraId="14303417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3378BF10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10A86EDB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8B192F0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16.000 adresów MAC</w:t>
            </w:r>
          </w:p>
        </w:tc>
        <w:tc>
          <w:tcPr>
            <w:tcW w:w="1417" w:type="dxa"/>
            <w:vAlign w:val="center"/>
          </w:tcPr>
          <w:p w14:paraId="3F5ED0B0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4FA7CD65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3A469B76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1C6BEC1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Wire-speed IPv4 routing – 990 tras statycznych; 128 interfejsów IP</w:t>
            </w:r>
          </w:p>
        </w:tc>
        <w:tc>
          <w:tcPr>
            <w:tcW w:w="1417" w:type="dxa"/>
            <w:vAlign w:val="center"/>
          </w:tcPr>
          <w:p w14:paraId="0090D77F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42A45EB4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737F869D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E5C220D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Obsługa ramek jumbo – do 9000 bajtów</w:t>
            </w:r>
          </w:p>
        </w:tc>
        <w:tc>
          <w:tcPr>
            <w:tcW w:w="1417" w:type="dxa"/>
            <w:vAlign w:val="center"/>
          </w:tcPr>
          <w:p w14:paraId="2F935804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6D0DBDEF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36D203A5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1E2AC21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2000 IGMP group</w:t>
            </w:r>
          </w:p>
        </w:tc>
        <w:tc>
          <w:tcPr>
            <w:tcW w:w="1417" w:type="dxa"/>
            <w:vAlign w:val="center"/>
          </w:tcPr>
          <w:p w14:paraId="5FF24A00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53A28C57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433C7528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16758C6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8 połączeń zagregowanych typu „port channel”</w:t>
            </w:r>
          </w:p>
        </w:tc>
        <w:tc>
          <w:tcPr>
            <w:tcW w:w="1417" w:type="dxa"/>
            <w:vAlign w:val="center"/>
          </w:tcPr>
          <w:p w14:paraId="74C56437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107180B8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1DEEBC73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AC04F42" w14:textId="77777777" w:rsidR="0068781E" w:rsidRPr="008A13B7" w:rsidRDefault="0068781E" w:rsidP="001A0051">
            <w:pPr>
              <w:spacing w:line="259" w:lineRule="auto"/>
              <w:ind w:left="0"/>
            </w:pPr>
            <w:r w:rsidRPr="008A13B7">
              <w:t>Ilość wpisów w listach kontroli dostępu Security ACL – 1000</w:t>
            </w:r>
          </w:p>
        </w:tc>
        <w:tc>
          <w:tcPr>
            <w:tcW w:w="1417" w:type="dxa"/>
            <w:vAlign w:val="center"/>
          </w:tcPr>
          <w:p w14:paraId="6EAD7BC1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3C2CCA93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6D63D201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97C754A" w14:textId="77777777" w:rsidR="0068781E" w:rsidRPr="008A13B7" w:rsidRDefault="0068781E" w:rsidP="001A0051">
            <w:pPr>
              <w:spacing w:line="259" w:lineRule="auto"/>
              <w:ind w:left="0"/>
            </w:pPr>
            <w:r w:rsidRPr="0092579D">
              <w:t>Obsługa protokołu SNTP</w:t>
            </w:r>
          </w:p>
        </w:tc>
        <w:tc>
          <w:tcPr>
            <w:tcW w:w="1417" w:type="dxa"/>
            <w:vAlign w:val="center"/>
          </w:tcPr>
          <w:p w14:paraId="26AC545A" w14:textId="77777777" w:rsidR="0068781E" w:rsidRPr="00D25E6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36ACA5F3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1D6446FD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B042CBB" w14:textId="77777777" w:rsidR="0068781E" w:rsidRPr="0092579D" w:rsidRDefault="0068781E" w:rsidP="001A0051">
            <w:pPr>
              <w:spacing w:line="259" w:lineRule="auto"/>
              <w:ind w:left="0"/>
            </w:pPr>
            <w:r w:rsidRPr="0092579D">
              <w:t>Obsługa IGMPv1/2/3 i MLDv1/2 Snooping</w:t>
            </w:r>
          </w:p>
        </w:tc>
        <w:tc>
          <w:tcPr>
            <w:tcW w:w="1417" w:type="dxa"/>
            <w:vAlign w:val="center"/>
          </w:tcPr>
          <w:p w14:paraId="5A34CD16" w14:textId="77777777" w:rsidR="0068781E" w:rsidRPr="00D25E6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69F999A5" w14:textId="77777777" w:rsidTr="001A0051">
        <w:trPr>
          <w:trHeight w:val="331"/>
        </w:trPr>
        <w:tc>
          <w:tcPr>
            <w:tcW w:w="1003" w:type="dxa"/>
            <w:vAlign w:val="center"/>
          </w:tcPr>
          <w:p w14:paraId="186736C4" w14:textId="77777777" w:rsidR="0068781E" w:rsidRPr="00DA64FC" w:rsidRDefault="0068781E" w:rsidP="00AD72DF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AACCEBA" w14:textId="77777777" w:rsidR="0068781E" w:rsidRPr="0092579D" w:rsidRDefault="0068781E" w:rsidP="001A0051">
            <w:pPr>
              <w:spacing w:line="259" w:lineRule="auto"/>
              <w:ind w:left="0"/>
            </w:pPr>
            <w:r w:rsidRPr="0092579D">
              <w:t>Obsługa routingu dynamicznego z wykorzystaniem protokołu RIPv2</w:t>
            </w:r>
          </w:p>
        </w:tc>
        <w:tc>
          <w:tcPr>
            <w:tcW w:w="1417" w:type="dxa"/>
            <w:vAlign w:val="center"/>
          </w:tcPr>
          <w:p w14:paraId="62838105" w14:textId="77777777" w:rsidR="0068781E" w:rsidRPr="00D25E6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7D6E1B92" w14:textId="77777777" w:rsidTr="001A0051">
        <w:trPr>
          <w:trHeight w:val="24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788404F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3117E9B9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8A13B7">
              <w:t>Przełącznik wspiera następujące mechanizmy związane z zapewnieniem ciągłości pracy sieci:</w:t>
            </w:r>
          </w:p>
        </w:tc>
      </w:tr>
      <w:tr w:rsidR="0068781E" w:rsidRPr="00DA64FC" w14:paraId="0D2A0810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0424A72E" w14:textId="77777777" w:rsidR="0068781E" w:rsidRPr="00DA64FC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D2E3BFF" w14:textId="77777777" w:rsidR="0068781E" w:rsidRPr="000A09CC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A09C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IEEE 802.1w Rapid Spanning Tree</w:t>
            </w:r>
          </w:p>
        </w:tc>
        <w:tc>
          <w:tcPr>
            <w:tcW w:w="1417" w:type="dxa"/>
            <w:vAlign w:val="center"/>
            <w:hideMark/>
          </w:tcPr>
          <w:p w14:paraId="41C06686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A25F96" w14:paraId="0C16891C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083F813" w14:textId="77777777" w:rsidR="0068781E" w:rsidRPr="00DA64FC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1D0B577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IEEE 802.1s Multi-Instance Spanning Tree</w:t>
            </w:r>
          </w:p>
        </w:tc>
        <w:tc>
          <w:tcPr>
            <w:tcW w:w="1417" w:type="dxa"/>
            <w:vAlign w:val="center"/>
          </w:tcPr>
          <w:p w14:paraId="3ECE516D" w14:textId="77777777" w:rsidR="0068781E" w:rsidRPr="00A25F9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A25F96" w14:paraId="24263730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5796BEBA" w14:textId="77777777" w:rsidR="0068781E" w:rsidRPr="00A25F96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4D1FD151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Per-VLAN Rapid Spanning Tree (PVRST+)</w:t>
            </w:r>
          </w:p>
        </w:tc>
        <w:tc>
          <w:tcPr>
            <w:tcW w:w="1417" w:type="dxa"/>
            <w:vAlign w:val="center"/>
          </w:tcPr>
          <w:p w14:paraId="58ADF1E8" w14:textId="77777777" w:rsidR="0068781E" w:rsidRPr="00A25F9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A25F96" w14:paraId="055E6E6B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91FE11C" w14:textId="77777777" w:rsidR="0068781E" w:rsidRPr="00A25F96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070BE39D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126 instancji protokołu STP</w:t>
            </w:r>
          </w:p>
        </w:tc>
        <w:tc>
          <w:tcPr>
            <w:tcW w:w="1417" w:type="dxa"/>
            <w:vAlign w:val="center"/>
          </w:tcPr>
          <w:p w14:paraId="6E27BBD9" w14:textId="77777777" w:rsidR="0068781E" w:rsidRPr="00A25F9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A25F96" w14:paraId="6FA1905E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12BEB8A5" w14:textId="77777777" w:rsidR="0068781E" w:rsidRPr="00A25F96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39BE4724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LLDP i LLDP-MED</w:t>
            </w:r>
          </w:p>
        </w:tc>
        <w:tc>
          <w:tcPr>
            <w:tcW w:w="1417" w:type="dxa"/>
            <w:vAlign w:val="center"/>
          </w:tcPr>
          <w:p w14:paraId="53BC0891" w14:textId="77777777" w:rsidR="0068781E" w:rsidRPr="00A25F9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A25F96" w14:paraId="39896D24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42C635B" w14:textId="77777777" w:rsidR="0068781E" w:rsidRPr="00A25F96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5EC619D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Q-in-Q oraz Selective Q-in-Q</w:t>
            </w:r>
          </w:p>
        </w:tc>
        <w:tc>
          <w:tcPr>
            <w:tcW w:w="1417" w:type="dxa"/>
            <w:vAlign w:val="center"/>
          </w:tcPr>
          <w:p w14:paraId="6869AFC8" w14:textId="77777777" w:rsidR="0068781E" w:rsidRPr="00A25F9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A25F96" w14:paraId="5CCC1404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82CBD9D" w14:textId="77777777" w:rsidR="0068781E" w:rsidRPr="00A25F96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660" w:type="dxa"/>
            <w:noWrap/>
            <w:vAlign w:val="center"/>
          </w:tcPr>
          <w:p w14:paraId="17733170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wspiera połączenia link aggregation zgodnie z IEEE 802.3ad (LACP)</w:t>
            </w:r>
          </w:p>
        </w:tc>
        <w:tc>
          <w:tcPr>
            <w:tcW w:w="1417" w:type="dxa"/>
            <w:vAlign w:val="center"/>
          </w:tcPr>
          <w:p w14:paraId="393C63C3" w14:textId="77777777" w:rsidR="0068781E" w:rsidRPr="00A25F9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A25F96" w14:paraId="6A4150AC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1C28D80A" w14:textId="77777777" w:rsidR="0068781E" w:rsidRPr="00A25F96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5F4B167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1417" w:type="dxa"/>
            <w:vAlign w:val="center"/>
          </w:tcPr>
          <w:p w14:paraId="774697FA" w14:textId="77777777" w:rsidR="0068781E" w:rsidRPr="00A25F9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A25F96" w14:paraId="0765DB29" w14:textId="77777777" w:rsidTr="001A0051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6C0C441" w14:textId="77777777" w:rsidR="0068781E" w:rsidRPr="00A25F96" w:rsidRDefault="0068781E" w:rsidP="00AD72DF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C35CF6D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1417" w:type="dxa"/>
            <w:vAlign w:val="center"/>
          </w:tcPr>
          <w:p w14:paraId="07634BF6" w14:textId="77777777" w:rsidR="0068781E" w:rsidRPr="00A25F96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6696596F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9956F9C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4E7AAF6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bezpieczeństwem sieci:</w:t>
            </w:r>
          </w:p>
        </w:tc>
      </w:tr>
      <w:tr w:rsidR="0068781E" w:rsidRPr="00DA64FC" w14:paraId="2AACE184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0F1EEC3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C6176D8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Wiele poziomów dostępu administracyjnego poprzez konsolę</w:t>
            </w:r>
          </w:p>
        </w:tc>
        <w:tc>
          <w:tcPr>
            <w:tcW w:w="1417" w:type="dxa"/>
            <w:vAlign w:val="center"/>
            <w:hideMark/>
          </w:tcPr>
          <w:p w14:paraId="52192BA9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1D821C7B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455446BD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D2AACEE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Autoryzacja użytkowników w oparciu o IEEE 802.1X z możliwością dynamicznego przypisania użytkownika do określonej sieci VLAN</w:t>
            </w:r>
          </w:p>
        </w:tc>
        <w:tc>
          <w:tcPr>
            <w:tcW w:w="1417" w:type="dxa"/>
            <w:vAlign w:val="center"/>
          </w:tcPr>
          <w:p w14:paraId="7939125B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604114F1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38B520F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2D7C5D8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Guest VLAN umożliwiająca uzyskanie gościnnego dostępu do sieci dla użytkowników bez suplikanta 802.1X</w:t>
            </w:r>
          </w:p>
        </w:tc>
        <w:tc>
          <w:tcPr>
            <w:tcW w:w="1417" w:type="dxa"/>
            <w:vAlign w:val="center"/>
          </w:tcPr>
          <w:p w14:paraId="1ACDB262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262B5DC6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BCD5C5C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05D0419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urządzeń na porcie w oparciu o adres MAC</w:t>
            </w:r>
          </w:p>
        </w:tc>
        <w:tc>
          <w:tcPr>
            <w:tcW w:w="1417" w:type="dxa"/>
            <w:vAlign w:val="center"/>
          </w:tcPr>
          <w:p w14:paraId="1B730249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500B1EC6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8B931B2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3B45F6B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użytkowników w oparciu o portal www dla klientów bez suplikanta 802.1X</w:t>
            </w:r>
          </w:p>
        </w:tc>
        <w:tc>
          <w:tcPr>
            <w:tcW w:w="1417" w:type="dxa"/>
            <w:vAlign w:val="center"/>
          </w:tcPr>
          <w:p w14:paraId="59BD58F9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4C305867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5A8755C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AAB25AF" w14:textId="77777777" w:rsidR="0068781E" w:rsidRPr="000A09CC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A09C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Obsługa funkcji Port Security, DHCP Snooping, Dynamic ARP Inspection i IP Source Guard</w:t>
            </w:r>
          </w:p>
        </w:tc>
        <w:tc>
          <w:tcPr>
            <w:tcW w:w="1417" w:type="dxa"/>
            <w:vAlign w:val="center"/>
          </w:tcPr>
          <w:p w14:paraId="52D18D8E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515F0577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75BC3CC2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173DA68" w14:textId="77777777" w:rsidR="0068781E" w:rsidRPr="000A09CC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A09C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Obsługa funkcji IPv6 RA Guard, ND Inspection, DHCPv6 Guard</w:t>
            </w:r>
          </w:p>
        </w:tc>
        <w:tc>
          <w:tcPr>
            <w:tcW w:w="1417" w:type="dxa"/>
            <w:vAlign w:val="center"/>
          </w:tcPr>
          <w:p w14:paraId="648EB267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46A4E43F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45617D39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480DC920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autoryzacji prób logowania do urządzenia (dostęp administracyjny) do serwerów RADIUS i TACACS+</w:t>
            </w:r>
          </w:p>
        </w:tc>
        <w:tc>
          <w:tcPr>
            <w:tcW w:w="1417" w:type="dxa"/>
            <w:vAlign w:val="center"/>
          </w:tcPr>
          <w:p w14:paraId="53E9AD29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682191CD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ED5235F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1BACF3A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Private VLAN z możliwością definicji portów promiscuous, isolated i community</w:t>
            </w:r>
          </w:p>
        </w:tc>
        <w:tc>
          <w:tcPr>
            <w:tcW w:w="1417" w:type="dxa"/>
            <w:vAlign w:val="center"/>
          </w:tcPr>
          <w:p w14:paraId="46ACA422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1AB2F9E6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AE3636D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06A3367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list kontroli dostępu (ACL) – możliwość filtracji ruchu w oparciu adresy MAC (source/destination), VLAN ID, adresy IPv4 lub IPv6, TCP/UDP source/destination port, 802.1p priorty, TCP flag. Obsługa czasowych list ACL</w:t>
            </w:r>
          </w:p>
        </w:tc>
        <w:tc>
          <w:tcPr>
            <w:tcW w:w="1417" w:type="dxa"/>
            <w:vAlign w:val="center"/>
          </w:tcPr>
          <w:p w14:paraId="7542B1FC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113A4450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F29AF04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5D2C0AB6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mechanizmów zapewaniających bezpieczną pracę urządzenia w tym ochronę procesów: Executable Space Protection [X-Space], Address Space Layout Randomization [ASLR], Built-In Object Size Checking [BOSC]</w:t>
            </w:r>
          </w:p>
        </w:tc>
        <w:tc>
          <w:tcPr>
            <w:tcW w:w="1417" w:type="dxa"/>
            <w:vAlign w:val="center"/>
          </w:tcPr>
          <w:p w14:paraId="7DA3D549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70FBDEAE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035B6F08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5BF41B2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Bezpieczny proces bootowania urządzenia</w:t>
            </w:r>
          </w:p>
        </w:tc>
        <w:tc>
          <w:tcPr>
            <w:tcW w:w="1417" w:type="dxa"/>
            <w:vAlign w:val="center"/>
          </w:tcPr>
          <w:p w14:paraId="754847EA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DA64FC" w14:paraId="2E4EFDDA" w14:textId="77777777" w:rsidTr="001A0051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099AB106" w14:textId="77777777" w:rsidR="0068781E" w:rsidRPr="00DA64FC" w:rsidRDefault="0068781E" w:rsidP="00AD72DF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E85F7BE" w14:textId="77777777" w:rsidR="0068781E" w:rsidRPr="00A25F96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Suplikant 802.1X - przełącznik można skonfigurować tak, aby działał jako suplikant do innego przełącznika</w:t>
            </w:r>
          </w:p>
        </w:tc>
        <w:tc>
          <w:tcPr>
            <w:tcW w:w="1417" w:type="dxa"/>
            <w:vAlign w:val="center"/>
          </w:tcPr>
          <w:p w14:paraId="447DEF38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0DF97535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76D6B1D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BB305FD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zapewnieniem jakości usług w sieci:</w:t>
            </w:r>
          </w:p>
        </w:tc>
      </w:tr>
      <w:tr w:rsidR="0068781E" w:rsidRPr="002D3050" w14:paraId="056DD12E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61231DE" w14:textId="77777777" w:rsidR="0068781E" w:rsidRPr="002D3050" w:rsidRDefault="0068781E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30FF3A7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8 kolejek dla ruchu wyjściowego na każdym porcie dla obsługi ruchu o różnej klasie obsługi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6033DFC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3A1E3FA8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0FE8303" w14:textId="77777777" w:rsidR="0068781E" w:rsidRPr="002D3050" w:rsidRDefault="0068781E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EF4F7DD" w14:textId="77777777" w:rsidR="0068781E" w:rsidRPr="00C76771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algorytmu Weighted Round-Robin (WRR) dla obsługi kolejek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D590BC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21245393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57CF52F" w14:textId="77777777" w:rsidR="0068781E" w:rsidRPr="002D3050" w:rsidRDefault="0068781E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5D6EE29" w14:textId="77777777" w:rsidR="0068781E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obsługi jednej z powyżej wspomnianych kolejek z bezwzględnym priorytetem w stosunku do innych (Strict Priority)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7B4573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39667D4A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09A6FF8E" w14:textId="77777777" w:rsidR="0068781E" w:rsidRPr="002D3050" w:rsidRDefault="0068781E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6A69332" w14:textId="77777777" w:rsidR="0068781E" w:rsidRPr="00C76771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Klasyfikacja ruchu do klas różnej jakości obsługi (QoS) poprzez wykorzystanie następujących parametrów: źródłowy/docelowy adres MAC, źródłowy/docelowy adres IP, źródłowy/docelowy port TCP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69D03D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3A14A16A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2BE16483" w14:textId="77777777" w:rsidR="0068781E" w:rsidRPr="002D3050" w:rsidRDefault="0068781E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0D9CD43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ograniczania pasma dostępnego na danym porcie dla ruchu o danej klasie obsługi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A42462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2D09D489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44812E55" w14:textId="77777777" w:rsidR="0068781E" w:rsidRPr="002D3050" w:rsidRDefault="0068781E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ADB5004" w14:textId="77777777" w:rsidR="0068781E" w:rsidRPr="0092579D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sztormów dla ruchu broadcast/multicast/unicast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997AD3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2CBEECE2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D2B441D" w14:textId="77777777" w:rsidR="0068781E" w:rsidRPr="002D3050" w:rsidRDefault="0068781E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FE0FD27" w14:textId="77777777" w:rsidR="0068781E" w:rsidRPr="0092579D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zmiany przez urządzenie kodu wartości QoS zawartego w ramce Ethernet lub pakiecie IP – poprzez zmianę pola 802.1p (CoS) oraz IP ToS/DSCP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5C9B4E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34E1F97C" w14:textId="77777777" w:rsidTr="001A0051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3926302" w14:textId="77777777" w:rsidR="0068781E" w:rsidRPr="002D3050" w:rsidRDefault="0068781E" w:rsidP="00AD72DF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11ED1374" w14:textId="77777777" w:rsidR="0068781E" w:rsidRPr="0092579D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Optymalizacja ruchu iSCSI - mechanizm nadawania priorytetu ruchowi iSCSI w stosunku do innych typów ruchu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1006CE" w14:textId="77777777" w:rsidR="0068781E" w:rsidRPr="00DA64FC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533787DF" w14:textId="77777777" w:rsidTr="001A0051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C2CCC0F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3D9D3643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68781E" w:rsidRPr="002D3050" w14:paraId="0A86084D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464668F" w14:textId="77777777" w:rsidR="0068781E" w:rsidRPr="002D3050" w:rsidRDefault="0068781E" w:rsidP="00AD72DF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ABF28AE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 i RSPAN z możliwością konfiguracji do 4 sesji monitorujących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28885E9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295CABFE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52F91E7B" w14:textId="77777777" w:rsidR="0068781E" w:rsidRPr="002D3050" w:rsidRDefault="0068781E" w:rsidP="00AD72DF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A132A7A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516357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6ABCEAFD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633EE944" w14:textId="77777777" w:rsidR="0068781E" w:rsidRPr="002D3050" w:rsidRDefault="0068781E" w:rsidP="00AD72DF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F87C62B" w14:textId="77777777" w:rsidR="0068781E" w:rsidRPr="006478A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sFlow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CA521D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17007A83" w14:textId="77777777" w:rsidTr="001A0051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C8FDE8C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66599D9D" w14:textId="77777777" w:rsidR="0068781E" w:rsidRPr="006541DD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  <w:t>Zarządzanie:</w:t>
            </w:r>
          </w:p>
        </w:tc>
      </w:tr>
      <w:tr w:rsidR="0068781E" w:rsidRPr="002D3050" w14:paraId="7DBEA27D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868AB57" w14:textId="77777777" w:rsidR="0068781E" w:rsidRPr="006478A7" w:rsidRDefault="0068781E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281E17A" w14:textId="77777777" w:rsidR="0068781E" w:rsidRPr="000A09CC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09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 konsoli – USB typu C i RJ45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BB3D9FD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4E11A191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56C7E9D" w14:textId="77777777" w:rsidR="0068781E" w:rsidRPr="002D3050" w:rsidRDefault="0068781E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E420168" w14:textId="77777777" w:rsidR="0068781E" w:rsidRPr="006541DD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Port USB umożliwiający podłączenie zewnętrznego nośnika danych np. w celu uaktualnienia oprogramowania urządzenia</w:t>
            </w:r>
          </w:p>
        </w:tc>
        <w:tc>
          <w:tcPr>
            <w:tcW w:w="1417" w:type="dxa"/>
            <w:vAlign w:val="center"/>
          </w:tcPr>
          <w:p w14:paraId="453CF1B6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1AF935A2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5701856" w14:textId="77777777" w:rsidR="0068781E" w:rsidRPr="002D3050" w:rsidRDefault="0068781E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08625ADC" w14:textId="77777777" w:rsidR="0068781E" w:rsidRPr="0092579D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Obsługa protokołów SNMPv3, SSHv2, https, syslog, SCP</w:t>
            </w:r>
          </w:p>
        </w:tc>
        <w:tc>
          <w:tcPr>
            <w:tcW w:w="1417" w:type="dxa"/>
            <w:vAlign w:val="center"/>
          </w:tcPr>
          <w:p w14:paraId="40446591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461BD13C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658B460A" w14:textId="77777777" w:rsidR="0068781E" w:rsidRPr="002D3050" w:rsidRDefault="0068781E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2B0AE4B2" w14:textId="77777777" w:rsidR="0068781E" w:rsidRPr="0092579D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Aplikacja mobilna umożliwiająca łatwe zarządzania urządzeniami</w:t>
            </w:r>
          </w:p>
        </w:tc>
        <w:tc>
          <w:tcPr>
            <w:tcW w:w="1417" w:type="dxa"/>
            <w:vAlign w:val="center"/>
          </w:tcPr>
          <w:p w14:paraId="5BF44C31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316C8F4D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3436D80B" w14:textId="77777777" w:rsidR="0068781E" w:rsidRPr="002D3050" w:rsidRDefault="0068781E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70AF164" w14:textId="77777777" w:rsidR="0068781E" w:rsidRPr="0092579D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Wbudowany graficzny interfejs zarządzania przełącznikiem dostępny z poziomu przeglądarki</w:t>
            </w:r>
          </w:p>
        </w:tc>
        <w:tc>
          <w:tcPr>
            <w:tcW w:w="1417" w:type="dxa"/>
            <w:vAlign w:val="center"/>
          </w:tcPr>
          <w:p w14:paraId="39DB6989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2D3050" w14:paraId="66788EDC" w14:textId="77777777" w:rsidTr="001A0051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2CC25158" w14:textId="77777777" w:rsidR="0068781E" w:rsidRPr="002D3050" w:rsidRDefault="0068781E" w:rsidP="00AD72DF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5B764AD" w14:textId="77777777" w:rsidR="0068781E" w:rsidRPr="0092579D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Tekstowy plik konfiguracyjny – z możliwością edycji z pomocą edytora tekstu</w:t>
            </w:r>
          </w:p>
        </w:tc>
        <w:tc>
          <w:tcPr>
            <w:tcW w:w="1417" w:type="dxa"/>
            <w:vAlign w:val="center"/>
          </w:tcPr>
          <w:p w14:paraId="579E142B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327BB749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A0D7493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313DFF66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68781E" w:rsidRPr="002D3050" w14:paraId="3E9BF4C7" w14:textId="77777777" w:rsidTr="001A0051">
        <w:trPr>
          <w:trHeight w:val="622"/>
        </w:trPr>
        <w:tc>
          <w:tcPr>
            <w:tcW w:w="1003" w:type="dxa"/>
            <w:shd w:val="clear" w:color="auto" w:fill="auto"/>
            <w:vAlign w:val="center"/>
          </w:tcPr>
          <w:p w14:paraId="4F332D15" w14:textId="77777777" w:rsidR="0068781E" w:rsidRPr="00D16038" w:rsidRDefault="0068781E" w:rsidP="00AD72DF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795555FE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AC 230V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9D0E988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8781E" w:rsidRPr="009B1147" w14:paraId="2604AC64" w14:textId="77777777" w:rsidTr="001A00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00A3F21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24247762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68781E" w:rsidRPr="002D3050" w14:paraId="7C751D67" w14:textId="77777777" w:rsidTr="001A0051">
        <w:trPr>
          <w:trHeight w:val="204"/>
        </w:trPr>
        <w:tc>
          <w:tcPr>
            <w:tcW w:w="1003" w:type="dxa"/>
            <w:shd w:val="clear" w:color="auto" w:fill="auto"/>
            <w:vAlign w:val="center"/>
          </w:tcPr>
          <w:p w14:paraId="1C564BE0" w14:textId="77777777" w:rsidR="0068781E" w:rsidRPr="002D3050" w:rsidRDefault="0068781E" w:rsidP="00AD72DF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35A99828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92579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Praca w szerokim zakresie temperatur: 0oC – 50oC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3F10D2" w14:textId="77777777" w:rsidR="0068781E" w:rsidRPr="002D3050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68781E" w:rsidRPr="009B1147" w14:paraId="248ED158" w14:textId="77777777" w:rsidTr="001A0051">
        <w:trPr>
          <w:trHeight w:val="29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3F605CF" w14:textId="77777777" w:rsidR="0068781E" w:rsidRPr="009B1147" w:rsidRDefault="0068781E" w:rsidP="00AD72D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77" w:type="dxa"/>
            <w:gridSpan w:val="2"/>
            <w:shd w:val="clear" w:color="auto" w:fill="D9D9D9" w:themeFill="background1" w:themeFillShade="D9"/>
          </w:tcPr>
          <w:p w14:paraId="0049A6C0" w14:textId="77777777" w:rsidR="0068781E" w:rsidRPr="009B1147" w:rsidRDefault="0068781E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68781E" w:rsidRPr="000107C5" w14:paraId="12EE48E0" w14:textId="77777777" w:rsidTr="001A0051">
        <w:trPr>
          <w:trHeight w:val="297"/>
        </w:trPr>
        <w:tc>
          <w:tcPr>
            <w:tcW w:w="1003" w:type="dxa"/>
            <w:shd w:val="clear" w:color="auto" w:fill="auto"/>
            <w:vAlign w:val="center"/>
          </w:tcPr>
          <w:p w14:paraId="1601DC4A" w14:textId="77777777" w:rsidR="0068781E" w:rsidRPr="000107C5" w:rsidRDefault="0068781E" w:rsidP="00AD72DF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noWrap/>
            <w:vAlign w:val="center"/>
          </w:tcPr>
          <w:p w14:paraId="606CB109" w14:textId="77777777" w:rsidR="0068781E" w:rsidRPr="009B1147" w:rsidRDefault="0068781E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urządzenia nie przekracza 35cm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D0A247" w14:textId="77777777" w:rsidR="0068781E" w:rsidRPr="000107C5" w:rsidRDefault="0068781E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</w:tbl>
    <w:p w14:paraId="717BDC48" w14:textId="6DB874F3" w:rsidR="0068781E" w:rsidRDefault="0068781E" w:rsidP="005961FE"/>
    <w:p w14:paraId="3C2676F3" w14:textId="1400B23B" w:rsidR="00AD72DF" w:rsidRDefault="00AD72DF" w:rsidP="00AD72DF">
      <w:r>
        <w:t>Opis przedmiotu zamówienia wraz ze wskazaniami minimalnych wymaganych parametrów dla poszczególnych elementów zawarte są w niniejszym załączniku.</w:t>
      </w:r>
    </w:p>
    <w:p w14:paraId="60A56FF1" w14:textId="21997761" w:rsidR="00AD72DF" w:rsidRDefault="00AD72DF" w:rsidP="00AD72DF">
      <w:r>
        <w:t>Wykonawca musi zaoferować przedmiot zamówienia spełniający co najmniej minimalne wymagane parametry określone w dla poszczególnych elementów wskazanych w tabeli powyżej. Oferta Wykonawcy musi obejmować wszystkie elementy objęte przedmiotem zamówienia wskazane w niniejszej tabeli, przy czym wymaga się od Wykonawcy podania w treści Formularza Oferty – n</w:t>
      </w:r>
      <w:r w:rsidRPr="00AD72DF">
        <w:t>azw</w:t>
      </w:r>
      <w:r>
        <w:t>y</w:t>
      </w:r>
      <w:r w:rsidRPr="00AD72DF">
        <w:t xml:space="preserve"> produktu</w:t>
      </w:r>
      <w:r>
        <w:t xml:space="preserve"> oraz</w:t>
      </w:r>
      <w:r w:rsidRPr="00AD72DF">
        <w:t xml:space="preserve"> wersj</w:t>
      </w:r>
      <w:r>
        <w:t>ę</w:t>
      </w:r>
      <w:r w:rsidRPr="00AD72DF">
        <w:t>, oznaczenie producenta</w:t>
      </w:r>
      <w:r>
        <w:t xml:space="preserve"> oraz w załączniku nr </w:t>
      </w:r>
      <w:r w:rsidR="00B13AA8">
        <w:t>2</w:t>
      </w:r>
      <w:r>
        <w:t xml:space="preserve"> - nazwę</w:t>
      </w:r>
      <w:r w:rsidRPr="00AD72DF">
        <w:t xml:space="preserve"> i symbol switcha z podaniem nazwy i wersji</w:t>
      </w:r>
      <w:r>
        <w:t>.</w:t>
      </w:r>
    </w:p>
    <w:p w14:paraId="586B7993" w14:textId="7C5B6D9A" w:rsidR="00AD72DF" w:rsidRDefault="00AD72DF" w:rsidP="00AD72DF">
      <w:r>
        <w:t xml:space="preserve">Opisując przedmiot zamówienia przez odniesienie do norm, ocen technicznych, specyfikacji technicznych i systemów referencji technicznych, o których mowa w art. 101 ust. 1 pkt 2 oraz ust. 3 PZP, zamawiający dopuszcza rozwiązania równoważne opisywanym, a odniesieniu takiemu towarzyszą wyrazy „lub równoważne”. W kontekście art. 101 PZP – Wykonawca, który powołuje się na rozwiązania równoważne jest zobowiązany wykazać, że oferowane przez niego rozwiązania spełniają wymagania określone przez zamawiającego. W takiej sytuacji Zamawiający </w:t>
      </w:r>
      <w:r>
        <w:lastRenderedPageBreak/>
        <w:t>wymaga od Wykonawcy stosownie do treści art. 101 ust. 5 PZP złożenia stosownych dokumentów uwiarygodniających zastosowanie rozwiązań równoważnych</w:t>
      </w:r>
    </w:p>
    <w:sectPr w:rsidR="00AD72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33ED" w14:textId="77777777" w:rsidR="00037D3A" w:rsidRDefault="00037D3A" w:rsidP="004C016F">
      <w:pPr>
        <w:spacing w:before="0" w:after="0" w:line="240" w:lineRule="auto"/>
      </w:pPr>
      <w:r>
        <w:separator/>
      </w:r>
    </w:p>
  </w:endnote>
  <w:endnote w:type="continuationSeparator" w:id="0">
    <w:p w14:paraId="340FEFCC" w14:textId="77777777" w:rsidR="00037D3A" w:rsidRDefault="00037D3A" w:rsidP="004C01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F391" w14:textId="77777777" w:rsidR="00037D3A" w:rsidRDefault="00037D3A" w:rsidP="004C016F">
      <w:pPr>
        <w:spacing w:before="0" w:after="0" w:line="240" w:lineRule="auto"/>
      </w:pPr>
      <w:r>
        <w:separator/>
      </w:r>
    </w:p>
  </w:footnote>
  <w:footnote w:type="continuationSeparator" w:id="0">
    <w:p w14:paraId="7E857671" w14:textId="77777777" w:rsidR="00037D3A" w:rsidRDefault="00037D3A" w:rsidP="004C01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47FF" w14:textId="1F2FD894" w:rsidR="00B47BD4" w:rsidRDefault="002461EF" w:rsidP="004C016F">
    <w:pPr>
      <w:snapToGrid w:val="0"/>
      <w:jc w:val="right"/>
      <w:rPr>
        <w:rFonts w:ascii="Times New Roman" w:hAnsi="Times New Roman"/>
        <w:b/>
        <w:sz w:val="28"/>
        <w:szCs w:val="28"/>
        <w:u w:val="single"/>
      </w:rPr>
    </w:pPr>
    <w:bookmarkStart w:id="0" w:name="_Hlk56689100"/>
    <w:bookmarkStart w:id="1" w:name="_Hlk56689101"/>
    <w:r>
      <w:rPr>
        <w:rFonts w:ascii="Times New Roman" w:hAnsi="Times New Roman"/>
        <w:b/>
        <w:noProof/>
        <w:sz w:val="28"/>
        <w:szCs w:val="28"/>
        <w:u w:val="single"/>
      </w:rPr>
      <w:drawing>
        <wp:inline distT="0" distB="0" distL="0" distR="0" wp14:anchorId="09946D7A" wp14:editId="5C62008E">
          <wp:extent cx="5047488" cy="679704"/>
          <wp:effectExtent l="0" t="0" r="1270" b="6350"/>
          <wp:docPr id="1268860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860603" name="Obraz 1268860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F66B7" w14:textId="5C9EA8B0" w:rsidR="004C016F" w:rsidRPr="00BE6429" w:rsidRDefault="004C016F" w:rsidP="004C016F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CA10F4">
      <w:rPr>
        <w:rFonts w:ascii="Times New Roman" w:hAnsi="Times New Roman"/>
        <w:b/>
        <w:sz w:val="28"/>
        <w:szCs w:val="28"/>
        <w:u w:val="single"/>
      </w:rPr>
      <w:t>3</w:t>
    </w:r>
  </w:p>
  <w:p w14:paraId="6F6E011B" w14:textId="775C3B80" w:rsidR="004C016F" w:rsidRPr="004C016F" w:rsidRDefault="004C016F" w:rsidP="004C016F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0"/>
    <w:bookmarkEnd w:id="1"/>
    <w:r w:rsidRPr="00F66A87">
      <w:rPr>
        <w:rFonts w:ascii="Calibri-Bold" w:hAnsi="Calibri-Bold"/>
        <w:b/>
        <w:bCs/>
        <w:color w:val="000000"/>
        <w:sz w:val="28"/>
        <w:szCs w:val="28"/>
      </w:rPr>
      <w:t>SOR.271.</w:t>
    </w:r>
    <w:r>
      <w:rPr>
        <w:rFonts w:ascii="Calibri-Bold" w:hAnsi="Calibri-Bold"/>
        <w:b/>
        <w:bCs/>
        <w:color w:val="000000"/>
        <w:sz w:val="28"/>
        <w:szCs w:val="28"/>
      </w:rPr>
      <w:t>1</w:t>
    </w:r>
    <w:r w:rsidR="002461EF">
      <w:rPr>
        <w:rFonts w:ascii="Calibri-Bold" w:hAnsi="Calibri-Bold"/>
        <w:b/>
        <w:bCs/>
        <w:color w:val="000000"/>
        <w:sz w:val="28"/>
        <w:szCs w:val="28"/>
      </w:rPr>
      <w:t>6</w:t>
    </w:r>
    <w:r w:rsidRPr="00F66A87">
      <w:rPr>
        <w:rFonts w:ascii="Calibri-Bold" w:hAnsi="Calibri-Bold"/>
        <w:b/>
        <w:bCs/>
        <w:color w:val="000000"/>
        <w:sz w:val="28"/>
        <w:szCs w:val="28"/>
      </w:rPr>
      <w:t>.202</w:t>
    </w:r>
    <w:r w:rsidR="002461EF">
      <w:rPr>
        <w:rFonts w:ascii="Calibri-Bold" w:hAnsi="Calibri-Bold"/>
        <w:b/>
        <w:bCs/>
        <w:color w:val="000000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DD5"/>
    <w:multiLevelType w:val="hybridMultilevel"/>
    <w:tmpl w:val="D3F85C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2CC"/>
    <w:multiLevelType w:val="hybridMultilevel"/>
    <w:tmpl w:val="1428C672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B2948"/>
    <w:multiLevelType w:val="hybridMultilevel"/>
    <w:tmpl w:val="31EEF2A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D76343"/>
    <w:multiLevelType w:val="hybridMultilevel"/>
    <w:tmpl w:val="14042306"/>
    <w:lvl w:ilvl="0" w:tplc="FFFFFFFF">
      <w:start w:val="1"/>
      <w:numFmt w:val="decimal"/>
      <w:lvlText w:val="%1)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89140B"/>
    <w:multiLevelType w:val="hybridMultilevel"/>
    <w:tmpl w:val="31088FF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E8684A"/>
    <w:multiLevelType w:val="hybridMultilevel"/>
    <w:tmpl w:val="768C4C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2356"/>
    <w:multiLevelType w:val="hybridMultilevel"/>
    <w:tmpl w:val="768C4C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06A7"/>
    <w:multiLevelType w:val="hybridMultilevel"/>
    <w:tmpl w:val="46663F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70EA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34153"/>
    <w:multiLevelType w:val="hybridMultilevel"/>
    <w:tmpl w:val="B664A59E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BD1F35"/>
    <w:multiLevelType w:val="hybridMultilevel"/>
    <w:tmpl w:val="31EEF2A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9946F2"/>
    <w:multiLevelType w:val="hybridMultilevel"/>
    <w:tmpl w:val="1428C672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225248"/>
    <w:multiLevelType w:val="hybridMultilevel"/>
    <w:tmpl w:val="B868ECC6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19F5"/>
    <w:multiLevelType w:val="hybridMultilevel"/>
    <w:tmpl w:val="46663F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6E0E"/>
    <w:multiLevelType w:val="hybridMultilevel"/>
    <w:tmpl w:val="768C4C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8243B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2357CA4"/>
    <w:multiLevelType w:val="hybridMultilevel"/>
    <w:tmpl w:val="31088FF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47A12F7"/>
    <w:multiLevelType w:val="hybridMultilevel"/>
    <w:tmpl w:val="5672B73A"/>
    <w:lvl w:ilvl="0" w:tplc="A4C6B4A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A5F68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DCD5AD0"/>
    <w:multiLevelType w:val="hybridMultilevel"/>
    <w:tmpl w:val="B664A59E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6748DB"/>
    <w:multiLevelType w:val="hybridMultilevel"/>
    <w:tmpl w:val="D3F85C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132B0"/>
    <w:multiLevelType w:val="hybridMultilevel"/>
    <w:tmpl w:val="86E0D1D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22A07A1"/>
    <w:multiLevelType w:val="hybridMultilevel"/>
    <w:tmpl w:val="14042306"/>
    <w:lvl w:ilvl="0" w:tplc="FFFFFFFF">
      <w:start w:val="1"/>
      <w:numFmt w:val="decimal"/>
      <w:lvlText w:val="%1)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5870B52"/>
    <w:multiLevelType w:val="hybridMultilevel"/>
    <w:tmpl w:val="B868ECC6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32EB0"/>
    <w:multiLevelType w:val="hybridMultilevel"/>
    <w:tmpl w:val="86E0D1D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2A138B"/>
    <w:multiLevelType w:val="hybridMultilevel"/>
    <w:tmpl w:val="BAEEC3C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DD761E"/>
    <w:multiLevelType w:val="hybridMultilevel"/>
    <w:tmpl w:val="46663F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00604">
    <w:abstractNumId w:val="17"/>
  </w:num>
  <w:num w:numId="2" w16cid:durableId="795828817">
    <w:abstractNumId w:val="15"/>
  </w:num>
  <w:num w:numId="3" w16cid:durableId="447820760">
    <w:abstractNumId w:val="5"/>
  </w:num>
  <w:num w:numId="4" w16cid:durableId="1865635358">
    <w:abstractNumId w:val="7"/>
  </w:num>
  <w:num w:numId="5" w16cid:durableId="1509638545">
    <w:abstractNumId w:val="0"/>
  </w:num>
  <w:num w:numId="6" w16cid:durableId="2121995096">
    <w:abstractNumId w:val="25"/>
  </w:num>
  <w:num w:numId="7" w16cid:durableId="1671712718">
    <w:abstractNumId w:val="16"/>
  </w:num>
  <w:num w:numId="8" w16cid:durableId="52319630">
    <w:abstractNumId w:val="1"/>
  </w:num>
  <w:num w:numId="9" w16cid:durableId="368380152">
    <w:abstractNumId w:val="19"/>
  </w:num>
  <w:num w:numId="10" w16cid:durableId="162203888">
    <w:abstractNumId w:val="23"/>
  </w:num>
  <w:num w:numId="11" w16cid:durableId="1253777380">
    <w:abstractNumId w:val="22"/>
  </w:num>
  <w:num w:numId="12" w16cid:durableId="1932808406">
    <w:abstractNumId w:val="2"/>
  </w:num>
  <w:num w:numId="13" w16cid:durableId="1379818294">
    <w:abstractNumId w:val="21"/>
  </w:num>
  <w:num w:numId="14" w16cid:durableId="338192113">
    <w:abstractNumId w:val="8"/>
  </w:num>
  <w:num w:numId="15" w16cid:durableId="1397240423">
    <w:abstractNumId w:val="6"/>
  </w:num>
  <w:num w:numId="16" w16cid:durableId="1731077468">
    <w:abstractNumId w:val="18"/>
  </w:num>
  <w:num w:numId="17" w16cid:durableId="1709645632">
    <w:abstractNumId w:val="14"/>
  </w:num>
  <w:num w:numId="18" w16cid:durableId="148988185">
    <w:abstractNumId w:val="13"/>
  </w:num>
  <w:num w:numId="19" w16cid:durableId="1039168458">
    <w:abstractNumId w:val="20"/>
  </w:num>
  <w:num w:numId="20" w16cid:durableId="593049622">
    <w:abstractNumId w:val="4"/>
  </w:num>
  <w:num w:numId="21" w16cid:durableId="2113433752">
    <w:abstractNumId w:val="11"/>
  </w:num>
  <w:num w:numId="22" w16cid:durableId="1610817153">
    <w:abstractNumId w:val="9"/>
  </w:num>
  <w:num w:numId="23" w16cid:durableId="1660309940">
    <w:abstractNumId w:val="12"/>
  </w:num>
  <w:num w:numId="24" w16cid:durableId="1478721231">
    <w:abstractNumId w:val="3"/>
  </w:num>
  <w:num w:numId="25" w16cid:durableId="1922450631">
    <w:abstractNumId w:val="10"/>
  </w:num>
  <w:num w:numId="26" w16cid:durableId="1410039527">
    <w:abstractNumId w:val="24"/>
  </w:num>
  <w:num w:numId="27" w16cid:durableId="772437279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A"/>
    <w:rsid w:val="00010878"/>
    <w:rsid w:val="000126D1"/>
    <w:rsid w:val="00037D3A"/>
    <w:rsid w:val="000A09CC"/>
    <w:rsid w:val="000C5976"/>
    <w:rsid w:val="00115070"/>
    <w:rsid w:val="0016197F"/>
    <w:rsid w:val="001966D1"/>
    <w:rsid w:val="001B3E38"/>
    <w:rsid w:val="001C4BF4"/>
    <w:rsid w:val="001D1351"/>
    <w:rsid w:val="001E5468"/>
    <w:rsid w:val="002461EF"/>
    <w:rsid w:val="002765E5"/>
    <w:rsid w:val="003A2E30"/>
    <w:rsid w:val="003C0CCF"/>
    <w:rsid w:val="00447A37"/>
    <w:rsid w:val="004707A2"/>
    <w:rsid w:val="004C016F"/>
    <w:rsid w:val="00527C3E"/>
    <w:rsid w:val="00572A02"/>
    <w:rsid w:val="00586DD2"/>
    <w:rsid w:val="00591CDD"/>
    <w:rsid w:val="005961FE"/>
    <w:rsid w:val="0062187E"/>
    <w:rsid w:val="006478A7"/>
    <w:rsid w:val="00684AAA"/>
    <w:rsid w:val="0068781E"/>
    <w:rsid w:val="006D24A7"/>
    <w:rsid w:val="007514E4"/>
    <w:rsid w:val="00756198"/>
    <w:rsid w:val="00773073"/>
    <w:rsid w:val="00844B91"/>
    <w:rsid w:val="0085709B"/>
    <w:rsid w:val="008E1734"/>
    <w:rsid w:val="008F12FC"/>
    <w:rsid w:val="0092579D"/>
    <w:rsid w:val="00A25F96"/>
    <w:rsid w:val="00A35C84"/>
    <w:rsid w:val="00A817E1"/>
    <w:rsid w:val="00A85E3C"/>
    <w:rsid w:val="00AA5E7A"/>
    <w:rsid w:val="00AD72DF"/>
    <w:rsid w:val="00B05A43"/>
    <w:rsid w:val="00B13AA8"/>
    <w:rsid w:val="00B31EF9"/>
    <w:rsid w:val="00B47BD4"/>
    <w:rsid w:val="00BA02F7"/>
    <w:rsid w:val="00BF170C"/>
    <w:rsid w:val="00C56AA8"/>
    <w:rsid w:val="00C76771"/>
    <w:rsid w:val="00CA10F4"/>
    <w:rsid w:val="00CA51F9"/>
    <w:rsid w:val="00CD6EE8"/>
    <w:rsid w:val="00D87DCB"/>
    <w:rsid w:val="00E82911"/>
    <w:rsid w:val="00F24D98"/>
    <w:rsid w:val="00F5585E"/>
    <w:rsid w:val="00F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12386"/>
  <w15:chartTrackingRefBased/>
  <w15:docId w15:val="{0D238E3F-0E9C-4C81-B06B-31A23AC0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81E"/>
    <w:pPr>
      <w:suppressAutoHyphens/>
      <w:spacing w:before="60" w:after="120" w:line="280" w:lineRule="atLeast"/>
      <w:ind w:left="454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1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2F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wypunktowanie Znak,2 heading Znak,A_wyliczenie Znak,K-P_odwolanie Znak,maz_wyliczenie Znak"/>
    <w:basedOn w:val="Domylnaczcionkaakapitu"/>
    <w:link w:val="Akapitzlist"/>
    <w:uiPriority w:val="34"/>
    <w:qFormat/>
    <w:rsid w:val="00684AAA"/>
    <w:rPr>
      <w:rFonts w:ascii="Calibri" w:hAnsi="Calibri"/>
      <w:szCs w:val="24"/>
    </w:rPr>
  </w:style>
  <w:style w:type="paragraph" w:styleId="Akapitzlist">
    <w:name w:val="List Paragraph"/>
    <w:aliases w:val="Numerowanie,List Paragraph,Akapit z listą BS,Kolorowa lista — akcent 11,L1,Akapit z listą5,sw tekst,wypunktowanie,2 heading,A_wyliczenie,K-P_odwolanie,maz_wyliczenie,opis dzialania,CW_Lista,Lista num,Wypunktowanie"/>
    <w:basedOn w:val="Normalny"/>
    <w:link w:val="AkapitzlistZnak"/>
    <w:uiPriority w:val="34"/>
    <w:qFormat/>
    <w:rsid w:val="00684AAA"/>
    <w:pPr>
      <w:ind w:left="720"/>
      <w:contextualSpacing/>
    </w:pPr>
    <w:rPr>
      <w:rFonts w:eastAsiaTheme="minorHAnsi" w:cstheme="minorBidi"/>
      <w:lang w:eastAsia="en-US"/>
    </w:rPr>
  </w:style>
  <w:style w:type="character" w:styleId="Hipercze">
    <w:name w:val="Hyperlink"/>
    <w:basedOn w:val="Domylnaczcionkaakapitu"/>
    <w:rsid w:val="00684A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17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173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1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16F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1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16F"/>
    <w:rPr>
      <w:rFonts w:ascii="Calibri" w:eastAsia="Times New Roman" w:hAnsi="Calibri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AD72DF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2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2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2DF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9C2C-069B-4BF8-90C1-A9C3F1C0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2670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Smyczyński</dc:creator>
  <cp:keywords/>
  <dc:description/>
  <cp:lastModifiedBy>Jarosław Smyczyński</cp:lastModifiedBy>
  <cp:revision>10</cp:revision>
  <dcterms:created xsi:type="dcterms:W3CDTF">2023-06-13T12:28:00Z</dcterms:created>
  <dcterms:modified xsi:type="dcterms:W3CDTF">2024-09-17T07:44:00Z</dcterms:modified>
</cp:coreProperties>
</file>